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90ED0" w14:textId="460196A4" w:rsidR="00D53253" w:rsidRPr="00C20AE5" w:rsidRDefault="00E0602A" w:rsidP="00DB5EBC">
      <w:pPr>
        <w:spacing w:line="360" w:lineRule="auto"/>
        <w:jc w:val="center"/>
        <w:rPr>
          <w:rFonts w:ascii="Times New Roman" w:hAnsi="Times New Roman" w:cs="Times New Roman"/>
          <w:sz w:val="22"/>
          <w:szCs w:val="22"/>
        </w:rPr>
      </w:pPr>
      <w:r w:rsidRPr="00C20AE5">
        <w:rPr>
          <w:rFonts w:ascii="Times New Roman" w:hAnsi="Times New Roman" w:cs="Times New Roman"/>
          <w:sz w:val="22"/>
          <w:szCs w:val="22"/>
        </w:rPr>
        <w:t>Dismantling DEI News</w:t>
      </w:r>
    </w:p>
    <w:p w14:paraId="6567B52F" w14:textId="1BC61F5D" w:rsidR="00936001" w:rsidRDefault="00936001" w:rsidP="00DB5EBC">
      <w:pPr>
        <w:spacing w:line="360" w:lineRule="auto"/>
        <w:rPr>
          <w:rFonts w:ascii="Times New Roman" w:hAnsi="Times New Roman" w:cs="Times New Roman"/>
          <w:sz w:val="22"/>
          <w:szCs w:val="22"/>
        </w:rPr>
      </w:pPr>
      <w:r>
        <w:rPr>
          <w:rFonts w:ascii="Times New Roman" w:hAnsi="Times New Roman" w:cs="Times New Roman"/>
          <w:sz w:val="22"/>
          <w:szCs w:val="22"/>
        </w:rPr>
        <w:t>Update (</w:t>
      </w:r>
      <w:r w:rsidR="00595F27">
        <w:rPr>
          <w:rFonts w:ascii="Times New Roman" w:hAnsi="Times New Roman" w:cs="Times New Roman"/>
          <w:sz w:val="22"/>
          <w:szCs w:val="22"/>
        </w:rPr>
        <w:t>October 2</w:t>
      </w:r>
      <w:r w:rsidR="00595F27" w:rsidRPr="00595F27">
        <w:rPr>
          <w:rFonts w:ascii="Times New Roman" w:hAnsi="Times New Roman" w:cs="Times New Roman"/>
          <w:sz w:val="22"/>
          <w:szCs w:val="22"/>
          <w:vertAlign w:val="superscript"/>
        </w:rPr>
        <w:t>nd</w:t>
      </w:r>
      <w:r w:rsidR="00595F27">
        <w:rPr>
          <w:rFonts w:ascii="Times New Roman" w:hAnsi="Times New Roman" w:cs="Times New Roman"/>
          <w:sz w:val="22"/>
          <w:szCs w:val="22"/>
        </w:rPr>
        <w:t>, 2025</w:t>
      </w:r>
      <w:r>
        <w:rPr>
          <w:rFonts w:ascii="Times New Roman" w:hAnsi="Times New Roman" w:cs="Times New Roman"/>
          <w:sz w:val="22"/>
          <w:szCs w:val="22"/>
        </w:rPr>
        <w:t>):</w:t>
      </w:r>
    </w:p>
    <w:p w14:paraId="3A94E273" w14:textId="0F1F27E6" w:rsidR="003552E1" w:rsidRDefault="003552E1" w:rsidP="00FA3194">
      <w:pPr>
        <w:pStyle w:val="ListParagraph"/>
        <w:numPr>
          <w:ilvl w:val="0"/>
          <w:numId w:val="5"/>
        </w:numPr>
        <w:spacing w:line="360" w:lineRule="auto"/>
        <w:rPr>
          <w:rFonts w:ascii="Times New Roman" w:hAnsi="Times New Roman" w:cs="Times New Roman"/>
          <w:sz w:val="22"/>
          <w:szCs w:val="22"/>
        </w:rPr>
      </w:pPr>
      <w:r w:rsidRPr="003552E1">
        <w:rPr>
          <w:rFonts w:ascii="Times New Roman" w:hAnsi="Times New Roman" w:cs="Times New Roman"/>
          <w:sz w:val="22"/>
          <w:szCs w:val="22"/>
        </w:rPr>
        <w:t xml:space="preserve">Faculty </w:t>
      </w:r>
      <w:r w:rsidR="00A176DC">
        <w:rPr>
          <w:rFonts w:ascii="Times New Roman" w:hAnsi="Times New Roman" w:cs="Times New Roman"/>
          <w:sz w:val="22"/>
          <w:szCs w:val="22"/>
        </w:rPr>
        <w:t xml:space="preserve">have reported they are </w:t>
      </w:r>
      <w:r w:rsidRPr="003552E1">
        <w:rPr>
          <w:rFonts w:ascii="Times New Roman" w:hAnsi="Times New Roman" w:cs="Times New Roman"/>
          <w:sz w:val="22"/>
          <w:szCs w:val="22"/>
        </w:rPr>
        <w:t xml:space="preserve">no longer allowed to inform students about scholarships or grants aimed at supporting underrepresented groups </w:t>
      </w:r>
      <w:r w:rsidR="00C67491">
        <w:rPr>
          <w:rFonts w:ascii="Times New Roman" w:hAnsi="Times New Roman" w:cs="Times New Roman"/>
          <w:sz w:val="22"/>
          <w:szCs w:val="22"/>
        </w:rPr>
        <w:t xml:space="preserve">- </w:t>
      </w:r>
      <w:r w:rsidRPr="003552E1">
        <w:rPr>
          <w:rFonts w:ascii="Times New Roman" w:hAnsi="Times New Roman" w:cs="Times New Roman"/>
          <w:sz w:val="22"/>
          <w:szCs w:val="22"/>
        </w:rPr>
        <w:t>including opportunities specifically for women, racial minorities, or LGBTQ+ students.</w:t>
      </w:r>
    </w:p>
    <w:p w14:paraId="3F2ABFC3" w14:textId="39C049C6" w:rsidR="002729BD" w:rsidRDefault="0090507B" w:rsidP="00A17A33">
      <w:pPr>
        <w:pStyle w:val="ListParagraph"/>
        <w:numPr>
          <w:ilvl w:val="0"/>
          <w:numId w:val="5"/>
        </w:numPr>
        <w:spacing w:line="360" w:lineRule="auto"/>
        <w:rPr>
          <w:rFonts w:ascii="Times New Roman" w:hAnsi="Times New Roman" w:cs="Times New Roman"/>
          <w:sz w:val="22"/>
          <w:szCs w:val="22"/>
        </w:rPr>
      </w:pPr>
      <w:r w:rsidRPr="0090507B">
        <w:rPr>
          <w:rFonts w:ascii="Times New Roman" w:hAnsi="Times New Roman" w:cs="Times New Roman"/>
          <w:sz w:val="22"/>
          <w:szCs w:val="22"/>
        </w:rPr>
        <w:t xml:space="preserve">Faculty </w:t>
      </w:r>
      <w:r w:rsidR="00A176DC">
        <w:rPr>
          <w:rFonts w:ascii="Times New Roman" w:hAnsi="Times New Roman" w:cs="Times New Roman"/>
          <w:sz w:val="22"/>
          <w:szCs w:val="22"/>
        </w:rPr>
        <w:t>have reported they are not</w:t>
      </w:r>
      <w:r w:rsidRPr="0090507B">
        <w:rPr>
          <w:rFonts w:ascii="Times New Roman" w:hAnsi="Times New Roman" w:cs="Times New Roman"/>
          <w:sz w:val="22"/>
          <w:szCs w:val="22"/>
        </w:rPr>
        <w:t xml:space="preserve"> permitted to encourage students to move their student organizations off campus in response to the new restrictions being implemented.</w:t>
      </w:r>
    </w:p>
    <w:p w14:paraId="23B7B71F" w14:textId="14521AB4" w:rsidR="002729BD" w:rsidRPr="002729BD" w:rsidRDefault="002D3B51" w:rsidP="00A17A33">
      <w:pPr>
        <w:pStyle w:val="ListParagraph"/>
        <w:numPr>
          <w:ilvl w:val="0"/>
          <w:numId w:val="5"/>
        </w:numPr>
        <w:spacing w:line="360" w:lineRule="auto"/>
        <w:rPr>
          <w:rFonts w:ascii="Times New Roman" w:hAnsi="Times New Roman" w:cs="Times New Roman"/>
          <w:sz w:val="22"/>
          <w:szCs w:val="22"/>
        </w:rPr>
      </w:pPr>
      <w:r>
        <w:rPr>
          <w:rFonts w:ascii="Times New Roman" w:hAnsi="Times New Roman" w:cs="Times New Roman"/>
          <w:sz w:val="22"/>
          <w:szCs w:val="22"/>
        </w:rPr>
        <w:t>F</w:t>
      </w:r>
      <w:r w:rsidR="002729BD" w:rsidRPr="002729BD">
        <w:rPr>
          <w:rFonts w:ascii="Times New Roman" w:hAnsi="Times New Roman" w:cs="Times New Roman"/>
          <w:sz w:val="22"/>
          <w:szCs w:val="22"/>
        </w:rPr>
        <w:t>aculty have reported being instructed to remove pronouns from their email signatures and bios. It’s important to note that the recent anti-DEI legislation does not prohibit employees or students from sharing their pronouns</w:t>
      </w:r>
      <w:r>
        <w:rPr>
          <w:rFonts w:ascii="Times New Roman" w:hAnsi="Times New Roman" w:cs="Times New Roman"/>
          <w:sz w:val="22"/>
          <w:szCs w:val="22"/>
        </w:rPr>
        <w:t>.</w:t>
      </w:r>
      <w:r w:rsidR="002729BD" w:rsidRPr="002729BD">
        <w:rPr>
          <w:rFonts w:ascii="Times New Roman" w:hAnsi="Times New Roman" w:cs="Times New Roman"/>
          <w:sz w:val="22"/>
          <w:szCs w:val="22"/>
        </w:rPr>
        <w:t xml:space="preserve"> </w:t>
      </w:r>
      <w:r>
        <w:rPr>
          <w:rFonts w:ascii="Times New Roman" w:hAnsi="Times New Roman" w:cs="Times New Roman"/>
          <w:sz w:val="22"/>
          <w:szCs w:val="22"/>
        </w:rPr>
        <w:t>T</w:t>
      </w:r>
      <w:r w:rsidR="002729BD" w:rsidRPr="002729BD">
        <w:rPr>
          <w:rFonts w:ascii="Times New Roman" w:hAnsi="Times New Roman" w:cs="Times New Roman"/>
          <w:sz w:val="22"/>
          <w:szCs w:val="22"/>
        </w:rPr>
        <w:t xml:space="preserve">his </w:t>
      </w:r>
      <w:r>
        <w:rPr>
          <w:rFonts w:ascii="Times New Roman" w:hAnsi="Times New Roman" w:cs="Times New Roman"/>
          <w:sz w:val="22"/>
          <w:szCs w:val="22"/>
        </w:rPr>
        <w:t>is</w:t>
      </w:r>
      <w:r w:rsidR="002729BD" w:rsidRPr="002729BD">
        <w:rPr>
          <w:rFonts w:ascii="Times New Roman" w:hAnsi="Times New Roman" w:cs="Times New Roman"/>
          <w:sz w:val="22"/>
          <w:szCs w:val="22"/>
        </w:rPr>
        <w:t xml:space="preserve"> a decision made by UTC, not a legal requirement.</w:t>
      </w:r>
    </w:p>
    <w:p w14:paraId="7FE0C846" w14:textId="23E85954" w:rsidR="00A17A33" w:rsidRPr="00A17A33" w:rsidRDefault="00A17A33" w:rsidP="00A17A33">
      <w:pPr>
        <w:spacing w:line="360" w:lineRule="auto"/>
        <w:rPr>
          <w:rFonts w:ascii="Times New Roman" w:hAnsi="Times New Roman" w:cs="Times New Roman"/>
          <w:b/>
          <w:bCs/>
          <w:color w:val="EE0000"/>
          <w:sz w:val="22"/>
          <w:szCs w:val="22"/>
        </w:rPr>
      </w:pPr>
      <w:proofErr w:type="gramStart"/>
      <w:r w:rsidRPr="00A17A33">
        <w:rPr>
          <w:rFonts w:ascii="Times New Roman" w:hAnsi="Times New Roman" w:cs="Times New Roman"/>
          <w:b/>
          <w:bCs/>
          <w:color w:val="EE0000"/>
          <w:sz w:val="22"/>
          <w:szCs w:val="22"/>
        </w:rPr>
        <w:t>Have</w:t>
      </w:r>
      <w:proofErr w:type="gramEnd"/>
      <w:r w:rsidRPr="00A17A33">
        <w:rPr>
          <w:rFonts w:ascii="Times New Roman" w:hAnsi="Times New Roman" w:cs="Times New Roman"/>
          <w:b/>
          <w:bCs/>
          <w:color w:val="EE0000"/>
          <w:sz w:val="22"/>
          <w:szCs w:val="22"/>
        </w:rPr>
        <w:t xml:space="preserve"> something to share that’s not being talked about publicly?</w:t>
      </w:r>
    </w:p>
    <w:p w14:paraId="1F197E0D" w14:textId="7A8F558B" w:rsidR="00A17A33" w:rsidRPr="00A17A33" w:rsidRDefault="00A17A33" w:rsidP="00A17A33">
      <w:pPr>
        <w:spacing w:line="360" w:lineRule="auto"/>
        <w:rPr>
          <w:rFonts w:ascii="Times New Roman" w:hAnsi="Times New Roman" w:cs="Times New Roman"/>
          <w:color w:val="EE0000"/>
          <w:sz w:val="22"/>
          <w:szCs w:val="22"/>
        </w:rPr>
      </w:pPr>
      <w:r w:rsidRPr="00A17A33">
        <w:rPr>
          <w:rFonts w:ascii="Times New Roman" w:hAnsi="Times New Roman" w:cs="Times New Roman"/>
          <w:color w:val="EE0000"/>
          <w:sz w:val="22"/>
          <w:szCs w:val="22"/>
        </w:rPr>
        <w:t>If you’re a student</w:t>
      </w:r>
      <w:r w:rsidR="00C67491">
        <w:rPr>
          <w:rFonts w:ascii="Times New Roman" w:hAnsi="Times New Roman" w:cs="Times New Roman"/>
          <w:color w:val="EE0000"/>
          <w:sz w:val="22"/>
          <w:szCs w:val="22"/>
        </w:rPr>
        <w:t xml:space="preserve"> or </w:t>
      </w:r>
      <w:r w:rsidRPr="00A17A33">
        <w:rPr>
          <w:rFonts w:ascii="Times New Roman" w:hAnsi="Times New Roman" w:cs="Times New Roman"/>
          <w:color w:val="EE0000"/>
          <w:sz w:val="22"/>
          <w:szCs w:val="22"/>
        </w:rPr>
        <w:t>faculty member who has experienced or witnessed something related to the recent anti-DEI changes at UTC</w:t>
      </w:r>
      <w:r w:rsidR="002332BD">
        <w:rPr>
          <w:rFonts w:ascii="Times New Roman" w:hAnsi="Times New Roman" w:cs="Times New Roman"/>
          <w:color w:val="EE0000"/>
          <w:sz w:val="22"/>
          <w:szCs w:val="22"/>
        </w:rPr>
        <w:t>,</w:t>
      </w:r>
      <w:r w:rsidRPr="00A17A33">
        <w:rPr>
          <w:rFonts w:ascii="Times New Roman" w:hAnsi="Times New Roman" w:cs="Times New Roman"/>
          <w:color w:val="EE0000"/>
          <w:sz w:val="22"/>
          <w:szCs w:val="22"/>
        </w:rPr>
        <w:t xml:space="preserve"> and feel it hasn’t been acknowledged</w:t>
      </w:r>
      <w:r w:rsidR="002332BD">
        <w:rPr>
          <w:rFonts w:ascii="Times New Roman" w:hAnsi="Times New Roman" w:cs="Times New Roman"/>
          <w:color w:val="EE0000"/>
          <w:sz w:val="22"/>
          <w:szCs w:val="22"/>
        </w:rPr>
        <w:t xml:space="preserve">, </w:t>
      </w:r>
      <w:r w:rsidRPr="00A17A33">
        <w:rPr>
          <w:rFonts w:ascii="Times New Roman" w:hAnsi="Times New Roman" w:cs="Times New Roman"/>
          <w:color w:val="EE0000"/>
          <w:sz w:val="22"/>
          <w:szCs w:val="22"/>
        </w:rPr>
        <w:t>you can anonymously send updates, insights, or concerns to:</w:t>
      </w:r>
      <w:r w:rsidR="002332BD">
        <w:rPr>
          <w:rFonts w:ascii="Times New Roman" w:hAnsi="Times New Roman" w:cs="Times New Roman"/>
          <w:color w:val="EE0000"/>
          <w:sz w:val="22"/>
          <w:szCs w:val="22"/>
        </w:rPr>
        <w:t xml:space="preserve"> </w:t>
      </w:r>
      <w:hyperlink r:id="rId5" w:history="1">
        <w:r w:rsidR="002332BD" w:rsidRPr="00135EAC">
          <w:rPr>
            <w:rStyle w:val="Hyperlink"/>
            <w:rFonts w:ascii="Times New Roman" w:hAnsi="Times New Roman" w:cs="Times New Roman"/>
            <w:sz w:val="22"/>
            <w:szCs w:val="22"/>
          </w:rPr>
          <w:t>ajnc4909@gmail.com</w:t>
        </w:r>
      </w:hyperlink>
      <w:r w:rsidR="002332BD">
        <w:rPr>
          <w:rFonts w:ascii="Times New Roman" w:hAnsi="Times New Roman" w:cs="Times New Roman"/>
          <w:color w:val="EE0000"/>
          <w:sz w:val="22"/>
          <w:szCs w:val="22"/>
        </w:rPr>
        <w:t xml:space="preserve"> </w:t>
      </w:r>
    </w:p>
    <w:p w14:paraId="42260E70" w14:textId="7FAB1FE6" w:rsidR="00A17A33" w:rsidRDefault="00A17A33" w:rsidP="00A17A33">
      <w:pPr>
        <w:spacing w:line="360" w:lineRule="auto"/>
        <w:rPr>
          <w:rFonts w:ascii="Times New Roman" w:hAnsi="Times New Roman" w:cs="Times New Roman"/>
          <w:color w:val="EE0000"/>
          <w:sz w:val="22"/>
          <w:szCs w:val="22"/>
        </w:rPr>
      </w:pPr>
      <w:r w:rsidRPr="00A17A33">
        <w:rPr>
          <w:rFonts w:ascii="Times New Roman" w:hAnsi="Times New Roman" w:cs="Times New Roman"/>
          <w:color w:val="EE0000"/>
          <w:sz w:val="22"/>
          <w:szCs w:val="22"/>
        </w:rPr>
        <w:t>Your voice matters. What you share can help inform and protect others.</w:t>
      </w:r>
    </w:p>
    <w:p w14:paraId="125ACE6C" w14:textId="7333EC3A" w:rsidR="00627988" w:rsidRPr="00627988" w:rsidRDefault="00627988" w:rsidP="00627988">
      <w:pPr>
        <w:spacing w:line="360" w:lineRule="auto"/>
        <w:rPr>
          <w:rFonts w:ascii="Times New Roman" w:hAnsi="Times New Roman" w:cs="Times New Roman"/>
          <w:b/>
          <w:bCs/>
          <w:sz w:val="22"/>
          <w:szCs w:val="22"/>
        </w:rPr>
      </w:pPr>
      <w:r w:rsidRPr="00627988">
        <w:rPr>
          <w:rFonts w:ascii="Times New Roman" w:hAnsi="Times New Roman" w:cs="Times New Roman"/>
          <w:b/>
          <w:bCs/>
          <w:sz w:val="22"/>
          <w:szCs w:val="22"/>
        </w:rPr>
        <w:t>Save this QR code to check for future updates.</w:t>
      </w:r>
    </w:p>
    <w:p w14:paraId="1500EF96" w14:textId="65A1DFA2" w:rsidR="00627988" w:rsidRPr="005632E5" w:rsidRDefault="00627988" w:rsidP="00627988">
      <w:pPr>
        <w:spacing w:line="360" w:lineRule="auto"/>
        <w:rPr>
          <w:rFonts w:ascii="Times New Roman" w:hAnsi="Times New Roman" w:cs="Times New Roman"/>
          <w:i/>
          <w:iCs/>
          <w:sz w:val="22"/>
          <w:szCs w:val="22"/>
        </w:rPr>
      </w:pPr>
      <w:r w:rsidRPr="005632E5">
        <w:rPr>
          <w:rFonts w:ascii="Times New Roman" w:hAnsi="Times New Roman" w:cs="Times New Roman"/>
          <w:i/>
          <w:iCs/>
          <w:sz w:val="22"/>
          <w:szCs w:val="22"/>
        </w:rPr>
        <w:t xml:space="preserve">Note: The document it links to will change </w:t>
      </w:r>
      <w:proofErr w:type="gramStart"/>
      <w:r w:rsidRPr="005632E5">
        <w:rPr>
          <w:rFonts w:ascii="Times New Roman" w:hAnsi="Times New Roman" w:cs="Times New Roman"/>
          <w:i/>
          <w:iCs/>
          <w:sz w:val="22"/>
          <w:szCs w:val="22"/>
        </w:rPr>
        <w:t>over time</w:t>
      </w:r>
      <w:proofErr w:type="gramEnd"/>
      <w:r w:rsidRPr="005632E5">
        <w:rPr>
          <w:rFonts w:ascii="Times New Roman" w:hAnsi="Times New Roman" w:cs="Times New Roman"/>
          <w:i/>
          <w:iCs/>
          <w:sz w:val="22"/>
          <w:szCs w:val="22"/>
        </w:rPr>
        <w:t xml:space="preserve"> </w:t>
      </w:r>
      <w:r w:rsidR="00355FA1" w:rsidRPr="005632E5">
        <w:rPr>
          <w:rFonts w:ascii="Times New Roman" w:hAnsi="Times New Roman" w:cs="Times New Roman"/>
          <w:i/>
          <w:iCs/>
          <w:sz w:val="22"/>
          <w:szCs w:val="22"/>
        </w:rPr>
        <w:t xml:space="preserve">- </w:t>
      </w:r>
      <w:r w:rsidRPr="005632E5">
        <w:rPr>
          <w:rFonts w:ascii="Times New Roman" w:hAnsi="Times New Roman" w:cs="Times New Roman"/>
          <w:i/>
          <w:iCs/>
          <w:sz w:val="22"/>
          <w:szCs w:val="22"/>
        </w:rPr>
        <w:t xml:space="preserve">so make sure to </w:t>
      </w:r>
      <w:proofErr w:type="gramStart"/>
      <w:r w:rsidRPr="005632E5">
        <w:rPr>
          <w:rFonts w:ascii="Times New Roman" w:hAnsi="Times New Roman" w:cs="Times New Roman"/>
          <w:b/>
          <w:bCs/>
          <w:i/>
          <w:iCs/>
          <w:sz w:val="22"/>
          <w:szCs w:val="22"/>
        </w:rPr>
        <w:t>rescan</w:t>
      </w:r>
      <w:proofErr w:type="gramEnd"/>
      <w:r w:rsidRPr="005632E5">
        <w:rPr>
          <w:rFonts w:ascii="Times New Roman" w:hAnsi="Times New Roman" w:cs="Times New Roman"/>
          <w:i/>
          <w:iCs/>
          <w:sz w:val="22"/>
          <w:szCs w:val="22"/>
        </w:rPr>
        <w:t xml:space="preserve"> the QR code whenever you’re looking </w:t>
      </w:r>
      <w:r w:rsidRPr="00A0559B">
        <w:rPr>
          <w:rFonts w:ascii="Times New Roman" w:hAnsi="Times New Roman" w:cs="Times New Roman"/>
          <w:b/>
          <w:bCs/>
          <w:i/>
          <w:iCs/>
          <w:sz w:val="22"/>
          <w:szCs w:val="22"/>
        </w:rPr>
        <w:t>for the most current information</w:t>
      </w:r>
      <w:r w:rsidRPr="005632E5">
        <w:rPr>
          <w:rFonts w:ascii="Times New Roman" w:hAnsi="Times New Roman" w:cs="Times New Roman"/>
          <w:i/>
          <w:iCs/>
          <w:sz w:val="22"/>
          <w:szCs w:val="22"/>
        </w:rPr>
        <w:t>. Previously downloaded versions will not update automatically.</w:t>
      </w:r>
    </w:p>
    <w:p w14:paraId="7EDDA6B8" w14:textId="29FA54B3" w:rsidR="00AC202A" w:rsidRDefault="005632E5" w:rsidP="00DB5EBC">
      <w:pPr>
        <w:spacing w:line="360" w:lineRule="auto"/>
        <w:rPr>
          <w:rFonts w:ascii="Times New Roman" w:hAnsi="Times New Roman" w:cs="Times New Roman"/>
          <w:sz w:val="22"/>
          <w:szCs w:val="22"/>
        </w:rPr>
      </w:pPr>
      <w:r>
        <w:rPr>
          <w:noProof/>
        </w:rPr>
        <w:drawing>
          <wp:anchor distT="0" distB="0" distL="114300" distR="114300" simplePos="0" relativeHeight="251658240" behindDoc="0" locked="0" layoutInCell="1" allowOverlap="1" wp14:anchorId="097F42A3" wp14:editId="03901299">
            <wp:simplePos x="0" y="0"/>
            <wp:positionH relativeFrom="margin">
              <wp:align>left</wp:align>
            </wp:positionH>
            <wp:positionV relativeFrom="paragraph">
              <wp:posOffset>6350</wp:posOffset>
            </wp:positionV>
            <wp:extent cx="2019300" cy="2019300"/>
            <wp:effectExtent l="0" t="0" r="0" b="0"/>
            <wp:wrapSquare wrapText="bothSides"/>
            <wp:docPr id="2027708075" name="Picture 1" descr="A qr code with circl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708075" name="Picture 1" descr="A qr code with circles and dots&#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noFill/>
                    <a:ln>
                      <a:noFill/>
                    </a:ln>
                  </pic:spPr>
                </pic:pic>
              </a:graphicData>
            </a:graphic>
          </wp:anchor>
        </w:drawing>
      </w:r>
    </w:p>
    <w:p w14:paraId="582E636D" w14:textId="77777777" w:rsidR="005632E5" w:rsidRDefault="005632E5" w:rsidP="00DB5EBC">
      <w:pPr>
        <w:spacing w:line="360" w:lineRule="auto"/>
        <w:rPr>
          <w:rFonts w:ascii="Times New Roman" w:hAnsi="Times New Roman" w:cs="Times New Roman"/>
          <w:sz w:val="22"/>
          <w:szCs w:val="22"/>
        </w:rPr>
      </w:pPr>
    </w:p>
    <w:p w14:paraId="5AA1B559" w14:textId="77777777" w:rsidR="005632E5" w:rsidRDefault="005632E5" w:rsidP="00DB5EBC">
      <w:pPr>
        <w:spacing w:line="360" w:lineRule="auto"/>
        <w:rPr>
          <w:rFonts w:ascii="Times New Roman" w:hAnsi="Times New Roman" w:cs="Times New Roman"/>
          <w:sz w:val="22"/>
          <w:szCs w:val="22"/>
        </w:rPr>
      </w:pPr>
    </w:p>
    <w:p w14:paraId="71A1A4DD" w14:textId="77777777" w:rsidR="005632E5" w:rsidRDefault="005632E5" w:rsidP="00DB5EBC">
      <w:pPr>
        <w:spacing w:line="360" w:lineRule="auto"/>
        <w:rPr>
          <w:rFonts w:ascii="Times New Roman" w:hAnsi="Times New Roman" w:cs="Times New Roman"/>
          <w:sz w:val="22"/>
          <w:szCs w:val="22"/>
        </w:rPr>
      </w:pPr>
    </w:p>
    <w:p w14:paraId="3B32EFAD" w14:textId="77777777" w:rsidR="005632E5" w:rsidRDefault="005632E5" w:rsidP="00DB5EBC">
      <w:pPr>
        <w:spacing w:line="360" w:lineRule="auto"/>
        <w:rPr>
          <w:rFonts w:ascii="Times New Roman" w:hAnsi="Times New Roman" w:cs="Times New Roman"/>
          <w:sz w:val="22"/>
          <w:szCs w:val="22"/>
        </w:rPr>
      </w:pPr>
    </w:p>
    <w:p w14:paraId="17334827" w14:textId="77777777" w:rsidR="005632E5" w:rsidRDefault="005632E5" w:rsidP="00DB5EBC">
      <w:pPr>
        <w:spacing w:line="360" w:lineRule="auto"/>
        <w:rPr>
          <w:rFonts w:ascii="Times New Roman" w:hAnsi="Times New Roman" w:cs="Times New Roman"/>
          <w:sz w:val="22"/>
          <w:szCs w:val="22"/>
        </w:rPr>
      </w:pPr>
    </w:p>
    <w:p w14:paraId="5BB64955" w14:textId="68D0E600" w:rsidR="00936001" w:rsidRDefault="00595F27" w:rsidP="00DB5EBC">
      <w:pPr>
        <w:spacing w:line="360" w:lineRule="auto"/>
        <w:rPr>
          <w:rFonts w:ascii="Times New Roman" w:hAnsi="Times New Roman" w:cs="Times New Roman"/>
          <w:sz w:val="22"/>
          <w:szCs w:val="22"/>
        </w:rPr>
      </w:pPr>
      <w:r>
        <w:rPr>
          <w:rFonts w:ascii="Times New Roman" w:hAnsi="Times New Roman" w:cs="Times New Roman"/>
          <w:sz w:val="22"/>
          <w:szCs w:val="22"/>
        </w:rPr>
        <w:t>September 26</w:t>
      </w:r>
      <w:r w:rsidRPr="00595F27">
        <w:rPr>
          <w:rFonts w:ascii="Times New Roman" w:hAnsi="Times New Roman" w:cs="Times New Roman"/>
          <w:sz w:val="22"/>
          <w:szCs w:val="22"/>
          <w:vertAlign w:val="superscript"/>
        </w:rPr>
        <w:t>th</w:t>
      </w:r>
      <w:r>
        <w:rPr>
          <w:rFonts w:ascii="Times New Roman" w:hAnsi="Times New Roman" w:cs="Times New Roman"/>
          <w:sz w:val="22"/>
          <w:szCs w:val="22"/>
        </w:rPr>
        <w:t>, 2025:</w:t>
      </w:r>
    </w:p>
    <w:p w14:paraId="42C77EBE" w14:textId="5B8A583B" w:rsidR="00E0602A" w:rsidRPr="00DB5EBC" w:rsidRDefault="00E0602A" w:rsidP="00DB5EBC">
      <w:pPr>
        <w:spacing w:line="360" w:lineRule="auto"/>
        <w:rPr>
          <w:rFonts w:ascii="Times New Roman" w:hAnsi="Times New Roman" w:cs="Times New Roman"/>
          <w:b/>
          <w:bCs/>
          <w:sz w:val="22"/>
          <w:szCs w:val="22"/>
        </w:rPr>
      </w:pPr>
      <w:r w:rsidRPr="00DB5EBC">
        <w:rPr>
          <w:rFonts w:ascii="Times New Roman" w:hAnsi="Times New Roman" w:cs="Times New Roman"/>
          <w:sz w:val="22"/>
          <w:szCs w:val="22"/>
        </w:rPr>
        <w:lastRenderedPageBreak/>
        <w:t xml:space="preserve">The bills that are currently directly impacting us are the </w:t>
      </w:r>
      <w:r w:rsidR="00472473" w:rsidRPr="00DB5EBC">
        <w:rPr>
          <w:rFonts w:ascii="Times New Roman" w:hAnsi="Times New Roman" w:cs="Times New Roman"/>
          <w:sz w:val="22"/>
          <w:szCs w:val="22"/>
        </w:rPr>
        <w:t>Dismantling DEI Departments Act (HB 0923) and the Dismantling DEI in Employment Act (HB 0622).</w:t>
      </w:r>
      <w:r w:rsidR="00757BCE" w:rsidRPr="00DB5EBC">
        <w:rPr>
          <w:rFonts w:ascii="Times New Roman" w:hAnsi="Times New Roman" w:cs="Times New Roman"/>
          <w:sz w:val="22"/>
          <w:szCs w:val="22"/>
        </w:rPr>
        <w:t xml:space="preserve"> </w:t>
      </w:r>
      <w:r w:rsidR="005F5118" w:rsidRPr="00DB5EBC">
        <w:rPr>
          <w:rFonts w:ascii="Times New Roman" w:hAnsi="Times New Roman" w:cs="Times New Roman"/>
          <w:sz w:val="22"/>
          <w:szCs w:val="22"/>
        </w:rPr>
        <w:t xml:space="preserve">These are short reads. </w:t>
      </w:r>
      <w:r w:rsidR="005F5118" w:rsidRPr="00DB5EBC">
        <w:rPr>
          <w:rFonts w:ascii="Times New Roman" w:hAnsi="Times New Roman" w:cs="Times New Roman"/>
          <w:b/>
          <w:bCs/>
          <w:sz w:val="22"/>
          <w:szCs w:val="22"/>
        </w:rPr>
        <w:t xml:space="preserve">Know how you will be impacted. </w:t>
      </w:r>
    </w:p>
    <w:p w14:paraId="1678B289" w14:textId="46EC1E5F" w:rsidR="00E0602A" w:rsidRPr="00DB5EBC" w:rsidRDefault="00472473" w:rsidP="00DB5EBC">
      <w:pPr>
        <w:spacing w:line="360" w:lineRule="auto"/>
        <w:rPr>
          <w:rFonts w:ascii="Times New Roman" w:hAnsi="Times New Roman" w:cs="Times New Roman"/>
          <w:sz w:val="22"/>
          <w:szCs w:val="22"/>
        </w:rPr>
      </w:pPr>
      <w:r w:rsidRPr="00DB5EBC">
        <w:rPr>
          <w:rFonts w:ascii="Times New Roman" w:hAnsi="Times New Roman" w:cs="Times New Roman"/>
          <w:sz w:val="22"/>
          <w:szCs w:val="22"/>
        </w:rPr>
        <w:t>Link to the Departments Act</w:t>
      </w:r>
      <w:r w:rsidR="00E0602A" w:rsidRPr="00DB5EBC">
        <w:rPr>
          <w:rFonts w:ascii="Times New Roman" w:hAnsi="Times New Roman" w:cs="Times New Roman"/>
          <w:sz w:val="22"/>
          <w:szCs w:val="22"/>
        </w:rPr>
        <w:t xml:space="preserve">: </w:t>
      </w:r>
      <w:hyperlink r:id="rId7" w:history="1">
        <w:r w:rsidR="00E0602A" w:rsidRPr="00DB5EBC">
          <w:rPr>
            <w:rStyle w:val="Hyperlink"/>
            <w:rFonts w:ascii="Times New Roman" w:hAnsi="Times New Roman" w:cs="Times New Roman"/>
            <w:sz w:val="22"/>
            <w:szCs w:val="22"/>
          </w:rPr>
          <w:t>https://www.capitol.tn.gov/Bills/114/Bill/HB0923.pdf</w:t>
        </w:r>
      </w:hyperlink>
      <w:r w:rsidR="00CE7517">
        <w:rPr>
          <w:rFonts w:ascii="Times New Roman" w:hAnsi="Times New Roman" w:cs="Times New Roman"/>
          <w:sz w:val="22"/>
          <w:szCs w:val="22"/>
        </w:rPr>
        <w:br/>
      </w:r>
      <w:r w:rsidR="00E0602A" w:rsidRPr="00DB5EBC">
        <w:rPr>
          <w:rFonts w:ascii="Times New Roman" w:hAnsi="Times New Roman" w:cs="Times New Roman"/>
          <w:sz w:val="22"/>
          <w:szCs w:val="22"/>
        </w:rPr>
        <w:t xml:space="preserve">Link to the </w:t>
      </w:r>
      <w:r w:rsidRPr="00DB5EBC">
        <w:rPr>
          <w:rFonts w:ascii="Times New Roman" w:hAnsi="Times New Roman" w:cs="Times New Roman"/>
          <w:sz w:val="22"/>
          <w:szCs w:val="22"/>
        </w:rPr>
        <w:t>E</w:t>
      </w:r>
      <w:r w:rsidR="00E0602A" w:rsidRPr="00DB5EBC">
        <w:rPr>
          <w:rFonts w:ascii="Times New Roman" w:hAnsi="Times New Roman" w:cs="Times New Roman"/>
          <w:sz w:val="22"/>
          <w:szCs w:val="22"/>
        </w:rPr>
        <w:t>mployment</w:t>
      </w:r>
      <w:r w:rsidRPr="00DB5EBC">
        <w:rPr>
          <w:rFonts w:ascii="Times New Roman" w:hAnsi="Times New Roman" w:cs="Times New Roman"/>
          <w:sz w:val="22"/>
          <w:szCs w:val="22"/>
        </w:rPr>
        <w:t xml:space="preserve"> Act</w:t>
      </w:r>
      <w:r w:rsidR="00E0602A" w:rsidRPr="00DB5EBC">
        <w:rPr>
          <w:rFonts w:ascii="Times New Roman" w:hAnsi="Times New Roman" w:cs="Times New Roman"/>
          <w:sz w:val="22"/>
          <w:szCs w:val="22"/>
        </w:rPr>
        <w:t xml:space="preserve">: </w:t>
      </w:r>
      <w:hyperlink r:id="rId8" w:history="1">
        <w:r w:rsidR="00E0602A" w:rsidRPr="00DB5EBC">
          <w:rPr>
            <w:rStyle w:val="Hyperlink"/>
            <w:rFonts w:ascii="Times New Roman" w:hAnsi="Times New Roman" w:cs="Times New Roman"/>
            <w:sz w:val="22"/>
            <w:szCs w:val="22"/>
          </w:rPr>
          <w:t>https://www.capitol.tn.gov/Bills/114/Bill/HB0622.pdf</w:t>
        </w:r>
      </w:hyperlink>
    </w:p>
    <w:p w14:paraId="40C071FE" w14:textId="79F989E0" w:rsidR="00E0602A" w:rsidRPr="00DB5EBC" w:rsidRDefault="00E0602A" w:rsidP="00DB5EBC">
      <w:pPr>
        <w:pStyle w:val="ListParagraph"/>
        <w:numPr>
          <w:ilvl w:val="0"/>
          <w:numId w:val="2"/>
        </w:numPr>
        <w:spacing w:line="360" w:lineRule="auto"/>
        <w:rPr>
          <w:rFonts w:ascii="Times New Roman" w:hAnsi="Times New Roman" w:cs="Times New Roman"/>
          <w:sz w:val="22"/>
          <w:szCs w:val="22"/>
        </w:rPr>
      </w:pPr>
      <w:r w:rsidRPr="00DB5EBC">
        <w:rPr>
          <w:rFonts w:ascii="Times New Roman" w:hAnsi="Times New Roman" w:cs="Times New Roman"/>
          <w:sz w:val="22"/>
          <w:szCs w:val="22"/>
        </w:rPr>
        <w:t>UTC has hired a private auditor to ensure that we’re in compliance with this new legislation, though this audit has not taken place yet.</w:t>
      </w:r>
      <w:r w:rsidR="00AA6042">
        <w:rPr>
          <w:rFonts w:ascii="Times New Roman" w:hAnsi="Times New Roman" w:cs="Times New Roman"/>
          <w:sz w:val="22"/>
          <w:szCs w:val="22"/>
        </w:rPr>
        <w:t xml:space="preserve"> (as of 9/26/25)</w:t>
      </w:r>
    </w:p>
    <w:p w14:paraId="15059D22" w14:textId="62F7085C" w:rsidR="00C61046" w:rsidRPr="00DB5EBC" w:rsidRDefault="00E0602A" w:rsidP="00DB5EBC">
      <w:pPr>
        <w:pStyle w:val="ListParagraph"/>
        <w:numPr>
          <w:ilvl w:val="0"/>
          <w:numId w:val="2"/>
        </w:numPr>
        <w:spacing w:line="360" w:lineRule="auto"/>
        <w:rPr>
          <w:rFonts w:ascii="Times New Roman" w:hAnsi="Times New Roman" w:cs="Times New Roman"/>
          <w:sz w:val="22"/>
          <w:szCs w:val="22"/>
        </w:rPr>
      </w:pPr>
      <w:r w:rsidRPr="00DB5EBC">
        <w:rPr>
          <w:rFonts w:ascii="Times New Roman" w:hAnsi="Times New Roman" w:cs="Times New Roman"/>
          <w:sz w:val="22"/>
          <w:szCs w:val="22"/>
        </w:rPr>
        <w:t xml:space="preserve">At this point, </w:t>
      </w:r>
      <w:r w:rsidRPr="00DB5EBC">
        <w:rPr>
          <w:rFonts w:ascii="Times New Roman" w:hAnsi="Times New Roman" w:cs="Times New Roman"/>
          <w:b/>
          <w:bCs/>
          <w:sz w:val="22"/>
          <w:szCs w:val="22"/>
        </w:rPr>
        <w:t>students are more informed than faculty</w:t>
      </w:r>
      <w:r w:rsidRPr="00DB5EBC">
        <w:rPr>
          <w:rFonts w:ascii="Times New Roman" w:hAnsi="Times New Roman" w:cs="Times New Roman"/>
          <w:sz w:val="22"/>
          <w:szCs w:val="22"/>
        </w:rPr>
        <w:t xml:space="preserve">. </w:t>
      </w:r>
      <w:r w:rsidR="005E2BA2" w:rsidRPr="00DB5EBC">
        <w:rPr>
          <w:rFonts w:ascii="Times New Roman" w:hAnsi="Times New Roman" w:cs="Times New Roman"/>
          <w:sz w:val="22"/>
          <w:szCs w:val="22"/>
        </w:rPr>
        <w:t xml:space="preserve">UTC’s administration has been meeting individually </w:t>
      </w:r>
      <w:r w:rsidR="00FD25E8" w:rsidRPr="00DB5EBC">
        <w:rPr>
          <w:rFonts w:ascii="Times New Roman" w:hAnsi="Times New Roman" w:cs="Times New Roman"/>
          <w:sz w:val="22"/>
          <w:szCs w:val="22"/>
        </w:rPr>
        <w:t>with those that will be impacted</w:t>
      </w:r>
      <w:r w:rsidR="00C61046" w:rsidRPr="00DB5EBC">
        <w:rPr>
          <w:rFonts w:ascii="Times New Roman" w:hAnsi="Times New Roman" w:cs="Times New Roman"/>
          <w:sz w:val="22"/>
          <w:szCs w:val="22"/>
        </w:rPr>
        <w:t xml:space="preserve"> (i.e., student organizations, </w:t>
      </w:r>
      <w:r w:rsidR="00B63296" w:rsidRPr="00DB5EBC">
        <w:rPr>
          <w:rFonts w:ascii="Times New Roman" w:hAnsi="Times New Roman" w:cs="Times New Roman"/>
          <w:sz w:val="22"/>
          <w:szCs w:val="22"/>
        </w:rPr>
        <w:t>centers designated to be closed, etc.)</w:t>
      </w:r>
      <w:r w:rsidR="003C64D6" w:rsidRPr="00DB5EBC">
        <w:rPr>
          <w:rFonts w:ascii="Times New Roman" w:hAnsi="Times New Roman" w:cs="Times New Roman"/>
          <w:sz w:val="22"/>
          <w:szCs w:val="22"/>
        </w:rPr>
        <w:t xml:space="preserve"> to discuss the specific parameters that are being imposed</w:t>
      </w:r>
      <w:r w:rsidR="00EC1C74" w:rsidRPr="00DB5EBC">
        <w:rPr>
          <w:rFonts w:ascii="Times New Roman" w:hAnsi="Times New Roman" w:cs="Times New Roman"/>
          <w:sz w:val="22"/>
          <w:szCs w:val="22"/>
        </w:rPr>
        <w:t>.</w:t>
      </w:r>
      <w:r w:rsidR="00015AAE" w:rsidRPr="00DB5EBC">
        <w:rPr>
          <w:rFonts w:ascii="Times New Roman" w:hAnsi="Times New Roman" w:cs="Times New Roman"/>
          <w:sz w:val="22"/>
          <w:szCs w:val="22"/>
        </w:rPr>
        <w:t xml:space="preserve"> </w:t>
      </w:r>
      <w:r w:rsidR="000268DF" w:rsidRPr="00DB5EBC">
        <w:rPr>
          <w:rFonts w:ascii="Times New Roman" w:hAnsi="Times New Roman" w:cs="Times New Roman"/>
          <w:b/>
          <w:bCs/>
          <w:sz w:val="22"/>
          <w:szCs w:val="22"/>
        </w:rPr>
        <w:t>Inform</w:t>
      </w:r>
      <w:r w:rsidR="00FF1A03" w:rsidRPr="00DB5EBC">
        <w:rPr>
          <w:rFonts w:ascii="Times New Roman" w:hAnsi="Times New Roman" w:cs="Times New Roman"/>
          <w:b/>
          <w:bCs/>
          <w:sz w:val="22"/>
          <w:szCs w:val="22"/>
        </w:rPr>
        <w:t xml:space="preserve"> your professors</w:t>
      </w:r>
      <w:r w:rsidR="003C64D6" w:rsidRPr="00DB5EBC">
        <w:rPr>
          <w:rFonts w:ascii="Times New Roman" w:hAnsi="Times New Roman" w:cs="Times New Roman"/>
          <w:b/>
          <w:bCs/>
          <w:sz w:val="22"/>
          <w:szCs w:val="22"/>
        </w:rPr>
        <w:t xml:space="preserve"> about what’s being said</w:t>
      </w:r>
      <w:r w:rsidR="00FF1A03" w:rsidRPr="00DB5EBC">
        <w:rPr>
          <w:rFonts w:ascii="Times New Roman" w:hAnsi="Times New Roman" w:cs="Times New Roman"/>
          <w:b/>
          <w:bCs/>
          <w:sz w:val="22"/>
          <w:szCs w:val="22"/>
        </w:rPr>
        <w:t xml:space="preserve">. </w:t>
      </w:r>
    </w:p>
    <w:p w14:paraId="38D1A67F" w14:textId="7A89D6E2" w:rsidR="002D3D8E" w:rsidRPr="00DB5EBC" w:rsidRDefault="00FF1A03" w:rsidP="00DB5EBC">
      <w:pPr>
        <w:pStyle w:val="ListParagraph"/>
        <w:numPr>
          <w:ilvl w:val="1"/>
          <w:numId w:val="2"/>
        </w:numPr>
        <w:spacing w:line="360" w:lineRule="auto"/>
        <w:rPr>
          <w:rFonts w:ascii="Times New Roman" w:hAnsi="Times New Roman" w:cs="Times New Roman"/>
          <w:sz w:val="22"/>
          <w:szCs w:val="22"/>
        </w:rPr>
      </w:pPr>
      <w:r w:rsidRPr="00DB5EBC">
        <w:rPr>
          <w:rFonts w:ascii="Times New Roman" w:hAnsi="Times New Roman" w:cs="Times New Roman"/>
          <w:sz w:val="22"/>
          <w:szCs w:val="22"/>
        </w:rPr>
        <w:t xml:space="preserve">Keep in mind that faculty are in a difficult position. They are limited in what they can and can’t do without putting their jobs at risk. </w:t>
      </w:r>
      <w:r w:rsidR="002D3D8E" w:rsidRPr="00DB5EBC">
        <w:rPr>
          <w:rFonts w:ascii="Times New Roman" w:hAnsi="Times New Roman" w:cs="Times New Roman"/>
          <w:b/>
          <w:bCs/>
          <w:sz w:val="22"/>
          <w:szCs w:val="22"/>
        </w:rPr>
        <w:t>While they may not be able to speak out publicly, they still want to be informed and can offer you resources and support.</w:t>
      </w:r>
      <w:r w:rsidRPr="00DB5EBC">
        <w:rPr>
          <w:rFonts w:ascii="Times New Roman" w:hAnsi="Times New Roman" w:cs="Times New Roman"/>
          <w:sz w:val="22"/>
          <w:szCs w:val="22"/>
        </w:rPr>
        <w:t xml:space="preserve"> </w:t>
      </w:r>
    </w:p>
    <w:p w14:paraId="138EF37E" w14:textId="60E22FCD" w:rsidR="002D3D8E" w:rsidRPr="00DB5EBC" w:rsidRDefault="00177A2D" w:rsidP="00DB5EBC">
      <w:pPr>
        <w:pStyle w:val="ListParagraph"/>
        <w:numPr>
          <w:ilvl w:val="0"/>
          <w:numId w:val="2"/>
        </w:numPr>
        <w:spacing w:line="360" w:lineRule="auto"/>
        <w:rPr>
          <w:rFonts w:ascii="Times New Roman" w:hAnsi="Times New Roman" w:cs="Times New Roman"/>
          <w:sz w:val="22"/>
          <w:szCs w:val="22"/>
        </w:rPr>
      </w:pPr>
      <w:r w:rsidRPr="00DB5EBC">
        <w:rPr>
          <w:rFonts w:ascii="Times New Roman" w:hAnsi="Times New Roman" w:cs="Times New Roman"/>
          <w:sz w:val="22"/>
          <w:szCs w:val="22"/>
        </w:rPr>
        <w:t>Here’s what’s not in the announcement about anti-DEI legislation</w:t>
      </w:r>
      <w:r w:rsidR="002A7C89" w:rsidRPr="00DB5EBC">
        <w:rPr>
          <w:rFonts w:ascii="Times New Roman" w:hAnsi="Times New Roman" w:cs="Times New Roman"/>
          <w:sz w:val="22"/>
          <w:szCs w:val="22"/>
        </w:rPr>
        <w:t>:</w:t>
      </w:r>
    </w:p>
    <w:p w14:paraId="4D1A0998" w14:textId="2DD6097A" w:rsidR="002D3D8E" w:rsidRPr="00D62CD6" w:rsidRDefault="007E126B" w:rsidP="00D62CD6">
      <w:pPr>
        <w:pStyle w:val="ListParagraph"/>
        <w:numPr>
          <w:ilvl w:val="1"/>
          <w:numId w:val="2"/>
        </w:numPr>
        <w:spacing w:line="360" w:lineRule="auto"/>
        <w:rPr>
          <w:rFonts w:ascii="Times New Roman" w:hAnsi="Times New Roman" w:cs="Times New Roman"/>
          <w:sz w:val="22"/>
          <w:szCs w:val="22"/>
        </w:rPr>
      </w:pPr>
      <w:r>
        <w:rPr>
          <w:rFonts w:ascii="Times New Roman" w:hAnsi="Times New Roman" w:cs="Times New Roman"/>
          <w:sz w:val="22"/>
          <w:szCs w:val="22"/>
        </w:rPr>
        <w:t>On 9/24/25 s</w:t>
      </w:r>
      <w:r w:rsidR="002D3D8E" w:rsidRPr="00DB5EBC">
        <w:rPr>
          <w:rFonts w:ascii="Times New Roman" w:hAnsi="Times New Roman" w:cs="Times New Roman"/>
          <w:sz w:val="22"/>
          <w:szCs w:val="22"/>
        </w:rPr>
        <w:t xml:space="preserve">tudent organizations </w:t>
      </w:r>
      <w:r>
        <w:rPr>
          <w:rFonts w:ascii="Times New Roman" w:hAnsi="Times New Roman" w:cs="Times New Roman"/>
          <w:sz w:val="22"/>
          <w:szCs w:val="22"/>
        </w:rPr>
        <w:t>were</w:t>
      </w:r>
      <w:r w:rsidR="002D3D8E" w:rsidRPr="00DB5EBC">
        <w:rPr>
          <w:rFonts w:ascii="Times New Roman" w:hAnsi="Times New Roman" w:cs="Times New Roman"/>
          <w:sz w:val="22"/>
          <w:szCs w:val="22"/>
        </w:rPr>
        <w:t xml:space="preserve"> told they </w:t>
      </w:r>
      <w:r w:rsidR="002D3D8E" w:rsidRPr="00DB5EBC">
        <w:rPr>
          <w:rFonts w:ascii="Times New Roman" w:hAnsi="Times New Roman" w:cs="Times New Roman"/>
          <w:b/>
          <w:bCs/>
          <w:sz w:val="22"/>
          <w:szCs w:val="22"/>
        </w:rPr>
        <w:t>cannot hold events</w:t>
      </w:r>
      <w:r w:rsidR="002D3D8E" w:rsidRPr="00DB5EBC">
        <w:rPr>
          <w:rFonts w:ascii="Times New Roman" w:hAnsi="Times New Roman" w:cs="Times New Roman"/>
          <w:sz w:val="22"/>
          <w:szCs w:val="22"/>
        </w:rPr>
        <w:t xml:space="preserve"> specifically aimed at celebrating </w:t>
      </w:r>
      <w:r w:rsidR="002D3D8E" w:rsidRPr="00DB5EBC">
        <w:rPr>
          <w:rFonts w:ascii="Times New Roman" w:hAnsi="Times New Roman" w:cs="Times New Roman"/>
          <w:b/>
          <w:bCs/>
          <w:sz w:val="22"/>
          <w:szCs w:val="22"/>
        </w:rPr>
        <w:t>or educating</w:t>
      </w:r>
      <w:r w:rsidR="002D3D8E" w:rsidRPr="00DB5EBC">
        <w:rPr>
          <w:rFonts w:ascii="Times New Roman" w:hAnsi="Times New Roman" w:cs="Times New Roman"/>
          <w:sz w:val="22"/>
          <w:szCs w:val="22"/>
        </w:rPr>
        <w:t xml:space="preserve"> students about topics such as</w:t>
      </w:r>
      <w:r w:rsidR="00D62CD6">
        <w:rPr>
          <w:rFonts w:ascii="Times New Roman" w:hAnsi="Times New Roman" w:cs="Times New Roman"/>
          <w:sz w:val="22"/>
          <w:szCs w:val="22"/>
        </w:rPr>
        <w:t>:</w:t>
      </w:r>
      <w:r w:rsidR="00D62CD6">
        <w:rPr>
          <w:rFonts w:ascii="Times New Roman" w:hAnsi="Times New Roman" w:cs="Times New Roman"/>
          <w:sz w:val="22"/>
          <w:szCs w:val="22"/>
        </w:rPr>
        <w:br/>
      </w:r>
      <w:r w:rsidR="005F5118" w:rsidRPr="00D62CD6">
        <w:rPr>
          <w:rFonts w:ascii="Times New Roman" w:hAnsi="Times New Roman" w:cs="Times New Roman"/>
          <w:sz w:val="22"/>
          <w:szCs w:val="22"/>
        </w:rPr>
        <w:t xml:space="preserve">- </w:t>
      </w:r>
      <w:r w:rsidR="002D3D8E" w:rsidRPr="00D62CD6">
        <w:rPr>
          <w:rFonts w:ascii="Times New Roman" w:hAnsi="Times New Roman" w:cs="Times New Roman"/>
          <w:sz w:val="22"/>
          <w:szCs w:val="22"/>
        </w:rPr>
        <w:t>Black History</w:t>
      </w:r>
      <w:r w:rsidR="003801CD">
        <w:rPr>
          <w:rFonts w:ascii="Times New Roman" w:hAnsi="Times New Roman" w:cs="Times New Roman"/>
          <w:sz w:val="22"/>
          <w:szCs w:val="22"/>
        </w:rPr>
        <w:t>/Black History</w:t>
      </w:r>
      <w:r w:rsidR="002D3D8E" w:rsidRPr="00D62CD6">
        <w:rPr>
          <w:rFonts w:ascii="Times New Roman" w:hAnsi="Times New Roman" w:cs="Times New Roman"/>
          <w:sz w:val="22"/>
          <w:szCs w:val="22"/>
        </w:rPr>
        <w:t xml:space="preserve"> Month</w:t>
      </w:r>
      <w:r w:rsidR="00D62CD6" w:rsidRPr="00D62CD6">
        <w:rPr>
          <w:rFonts w:ascii="Times New Roman" w:hAnsi="Times New Roman" w:cs="Times New Roman"/>
          <w:sz w:val="22"/>
          <w:szCs w:val="22"/>
        </w:rPr>
        <w:br/>
      </w:r>
      <w:r w:rsidR="005F5118" w:rsidRPr="00D62CD6">
        <w:rPr>
          <w:rFonts w:ascii="Times New Roman" w:hAnsi="Times New Roman" w:cs="Times New Roman"/>
          <w:sz w:val="22"/>
          <w:szCs w:val="22"/>
        </w:rPr>
        <w:t xml:space="preserve">- </w:t>
      </w:r>
      <w:r w:rsidR="002D3D8E" w:rsidRPr="00D62CD6">
        <w:rPr>
          <w:rFonts w:ascii="Times New Roman" w:hAnsi="Times New Roman" w:cs="Times New Roman"/>
          <w:sz w:val="22"/>
          <w:szCs w:val="22"/>
        </w:rPr>
        <w:t>LGBTQ+ history</w:t>
      </w:r>
      <w:r w:rsidR="00D62CD6" w:rsidRPr="00D62CD6">
        <w:rPr>
          <w:rFonts w:ascii="Times New Roman" w:hAnsi="Times New Roman" w:cs="Times New Roman"/>
          <w:sz w:val="22"/>
          <w:szCs w:val="22"/>
        </w:rPr>
        <w:br/>
      </w:r>
      <w:r w:rsidR="005F5118" w:rsidRPr="00D62CD6">
        <w:rPr>
          <w:rFonts w:ascii="Times New Roman" w:hAnsi="Times New Roman" w:cs="Times New Roman"/>
          <w:sz w:val="22"/>
          <w:szCs w:val="22"/>
        </w:rPr>
        <w:t xml:space="preserve">- </w:t>
      </w:r>
      <w:r w:rsidR="002D3D8E" w:rsidRPr="00D62CD6">
        <w:rPr>
          <w:rFonts w:ascii="Times New Roman" w:hAnsi="Times New Roman" w:cs="Times New Roman"/>
          <w:sz w:val="22"/>
          <w:szCs w:val="22"/>
        </w:rPr>
        <w:t>Women’s rights</w:t>
      </w:r>
      <w:r w:rsidR="003801CD">
        <w:rPr>
          <w:rFonts w:ascii="Times New Roman" w:hAnsi="Times New Roman" w:cs="Times New Roman"/>
          <w:sz w:val="22"/>
          <w:szCs w:val="22"/>
        </w:rPr>
        <w:t>/</w:t>
      </w:r>
      <w:r w:rsidR="002D3D8E" w:rsidRPr="00D62CD6">
        <w:rPr>
          <w:rFonts w:ascii="Times New Roman" w:hAnsi="Times New Roman" w:cs="Times New Roman"/>
          <w:sz w:val="22"/>
          <w:szCs w:val="22"/>
        </w:rPr>
        <w:t>history</w:t>
      </w:r>
    </w:p>
    <w:p w14:paraId="67B25F91" w14:textId="5BE117D9" w:rsidR="002D3D8E" w:rsidRDefault="002D3D8E" w:rsidP="00DB5EBC">
      <w:pPr>
        <w:pStyle w:val="ListParagraph"/>
        <w:spacing w:line="360" w:lineRule="auto"/>
        <w:ind w:left="1440"/>
        <w:rPr>
          <w:rFonts w:ascii="Times New Roman" w:hAnsi="Times New Roman" w:cs="Times New Roman"/>
          <w:b/>
          <w:bCs/>
          <w:sz w:val="22"/>
          <w:szCs w:val="22"/>
        </w:rPr>
      </w:pPr>
      <w:r w:rsidRPr="00DB5EBC">
        <w:rPr>
          <w:rFonts w:ascii="Times New Roman" w:hAnsi="Times New Roman" w:cs="Times New Roman"/>
          <w:b/>
          <w:bCs/>
          <w:sz w:val="22"/>
          <w:szCs w:val="22"/>
        </w:rPr>
        <w:t>These w</w:t>
      </w:r>
      <w:r w:rsidR="00D616B6" w:rsidRPr="00DB5EBC">
        <w:rPr>
          <w:rFonts w:ascii="Times New Roman" w:hAnsi="Times New Roman" w:cs="Times New Roman"/>
          <w:b/>
          <w:bCs/>
          <w:sz w:val="22"/>
          <w:szCs w:val="22"/>
        </w:rPr>
        <w:t>ere specific</w:t>
      </w:r>
      <w:r w:rsidRPr="00DB5EBC">
        <w:rPr>
          <w:rFonts w:ascii="Times New Roman" w:hAnsi="Times New Roman" w:cs="Times New Roman"/>
          <w:b/>
          <w:bCs/>
          <w:sz w:val="22"/>
          <w:szCs w:val="22"/>
        </w:rPr>
        <w:t xml:space="preserve"> examples </w:t>
      </w:r>
      <w:r w:rsidR="00D616B6" w:rsidRPr="00DB5EBC">
        <w:rPr>
          <w:rFonts w:ascii="Times New Roman" w:hAnsi="Times New Roman" w:cs="Times New Roman"/>
          <w:b/>
          <w:bCs/>
          <w:sz w:val="22"/>
          <w:szCs w:val="22"/>
        </w:rPr>
        <w:t xml:space="preserve">used when discussing parameters </w:t>
      </w:r>
      <w:r w:rsidR="00951008" w:rsidRPr="00DB5EBC">
        <w:rPr>
          <w:rFonts w:ascii="Times New Roman" w:hAnsi="Times New Roman" w:cs="Times New Roman"/>
          <w:b/>
          <w:bCs/>
          <w:sz w:val="22"/>
          <w:szCs w:val="22"/>
        </w:rPr>
        <w:t>with administration</w:t>
      </w:r>
      <w:r w:rsidRPr="00DB5EBC">
        <w:rPr>
          <w:rFonts w:ascii="Times New Roman" w:hAnsi="Times New Roman" w:cs="Times New Roman"/>
          <w:b/>
          <w:bCs/>
          <w:sz w:val="22"/>
          <w:szCs w:val="22"/>
        </w:rPr>
        <w:t xml:space="preserve">. </w:t>
      </w:r>
    </w:p>
    <w:p w14:paraId="5A5A6DC2" w14:textId="62DC4CC2" w:rsidR="00D62CD6" w:rsidRPr="00D62CD6" w:rsidRDefault="00594244" w:rsidP="00D62CD6">
      <w:pPr>
        <w:pStyle w:val="ListParagraph"/>
        <w:numPr>
          <w:ilvl w:val="1"/>
          <w:numId w:val="2"/>
        </w:numPr>
        <w:spacing w:line="360" w:lineRule="auto"/>
        <w:rPr>
          <w:rFonts w:ascii="Times New Roman" w:hAnsi="Times New Roman" w:cs="Times New Roman"/>
          <w:sz w:val="22"/>
          <w:szCs w:val="22"/>
        </w:rPr>
      </w:pPr>
      <w:r>
        <w:rPr>
          <w:rFonts w:ascii="Times New Roman" w:hAnsi="Times New Roman" w:cs="Times New Roman"/>
          <w:sz w:val="22"/>
          <w:szCs w:val="22"/>
        </w:rPr>
        <w:t>On 9/25/25 t</w:t>
      </w:r>
      <w:r w:rsidR="00D62CD6" w:rsidRPr="00DB5EBC">
        <w:rPr>
          <w:rFonts w:ascii="Times New Roman" w:hAnsi="Times New Roman" w:cs="Times New Roman"/>
          <w:sz w:val="22"/>
          <w:szCs w:val="22"/>
        </w:rPr>
        <w:t>he Executive Director for Residential Educational and Campus Life told RA’s they were no longer allowed to put their pronouns on their ‘about me’ bulletin boards. They were also they cannot tell residents their pronouns unless they were explicitly asked first.</w:t>
      </w:r>
    </w:p>
    <w:p w14:paraId="4DCC3096" w14:textId="31927B51" w:rsidR="00E0602A" w:rsidRPr="00DB5EBC" w:rsidRDefault="00B64C48" w:rsidP="00DB5EBC">
      <w:pPr>
        <w:pStyle w:val="ListParagraph"/>
        <w:numPr>
          <w:ilvl w:val="1"/>
          <w:numId w:val="2"/>
        </w:numPr>
        <w:spacing w:line="360" w:lineRule="auto"/>
        <w:rPr>
          <w:rFonts w:ascii="Times New Roman" w:hAnsi="Times New Roman" w:cs="Times New Roman"/>
          <w:sz w:val="22"/>
          <w:szCs w:val="22"/>
        </w:rPr>
      </w:pPr>
      <w:r>
        <w:rPr>
          <w:rFonts w:ascii="Times New Roman" w:hAnsi="Times New Roman" w:cs="Times New Roman"/>
          <w:sz w:val="22"/>
          <w:szCs w:val="22"/>
        </w:rPr>
        <w:t>On 9/24/25 s</w:t>
      </w:r>
      <w:r w:rsidR="00FF1A03" w:rsidRPr="00DB5EBC">
        <w:rPr>
          <w:rFonts w:ascii="Times New Roman" w:hAnsi="Times New Roman" w:cs="Times New Roman"/>
          <w:sz w:val="22"/>
          <w:szCs w:val="22"/>
        </w:rPr>
        <w:t xml:space="preserve">tudent organizations </w:t>
      </w:r>
      <w:r>
        <w:rPr>
          <w:rFonts w:ascii="Times New Roman" w:hAnsi="Times New Roman" w:cs="Times New Roman"/>
          <w:sz w:val="22"/>
          <w:szCs w:val="22"/>
        </w:rPr>
        <w:t>were told they aren’t</w:t>
      </w:r>
      <w:r w:rsidR="00FF1A03" w:rsidRPr="00DB5EBC">
        <w:rPr>
          <w:rFonts w:ascii="Times New Roman" w:hAnsi="Times New Roman" w:cs="Times New Roman"/>
          <w:sz w:val="22"/>
          <w:szCs w:val="22"/>
        </w:rPr>
        <w:t xml:space="preserve"> permitted to identify themselves </w:t>
      </w:r>
      <w:r w:rsidR="00AF2988" w:rsidRPr="00DB5EBC">
        <w:rPr>
          <w:rFonts w:ascii="Times New Roman" w:hAnsi="Times New Roman" w:cs="Times New Roman"/>
          <w:sz w:val="22"/>
          <w:szCs w:val="22"/>
        </w:rPr>
        <w:t xml:space="preserve">or advertise </w:t>
      </w:r>
      <w:r w:rsidR="00FF1A03" w:rsidRPr="00DB5EBC">
        <w:rPr>
          <w:rFonts w:ascii="Times New Roman" w:hAnsi="Times New Roman" w:cs="Times New Roman"/>
          <w:sz w:val="22"/>
          <w:szCs w:val="22"/>
        </w:rPr>
        <w:t xml:space="preserve">based on race, gender, or sexuality </w:t>
      </w:r>
      <w:r w:rsidR="00177A2D" w:rsidRPr="00DB5EBC">
        <w:rPr>
          <w:rFonts w:ascii="Times New Roman" w:hAnsi="Times New Roman" w:cs="Times New Roman"/>
          <w:sz w:val="22"/>
          <w:szCs w:val="22"/>
        </w:rPr>
        <w:t>(</w:t>
      </w:r>
      <w:r w:rsidR="001938EB" w:rsidRPr="00DB5EBC">
        <w:rPr>
          <w:rFonts w:ascii="Times New Roman" w:hAnsi="Times New Roman" w:cs="Times New Roman"/>
          <w:sz w:val="22"/>
          <w:szCs w:val="22"/>
        </w:rPr>
        <w:t>e.g.</w:t>
      </w:r>
      <w:r w:rsidR="00177A2D" w:rsidRPr="00DB5EBC">
        <w:rPr>
          <w:rFonts w:ascii="Times New Roman" w:hAnsi="Times New Roman" w:cs="Times New Roman"/>
          <w:sz w:val="22"/>
          <w:szCs w:val="22"/>
        </w:rPr>
        <w:t>,</w:t>
      </w:r>
      <w:r w:rsidR="00FF1A03" w:rsidRPr="00DB5EBC">
        <w:rPr>
          <w:rFonts w:ascii="Times New Roman" w:hAnsi="Times New Roman" w:cs="Times New Roman"/>
          <w:sz w:val="22"/>
          <w:szCs w:val="22"/>
        </w:rPr>
        <w:t xml:space="preserve"> '</w:t>
      </w:r>
      <w:r w:rsidR="006C1197" w:rsidRPr="00DB5EBC">
        <w:rPr>
          <w:rFonts w:ascii="Times New Roman" w:hAnsi="Times New Roman" w:cs="Times New Roman"/>
          <w:sz w:val="22"/>
          <w:szCs w:val="22"/>
        </w:rPr>
        <w:t>LGBT+</w:t>
      </w:r>
      <w:r w:rsidR="00FF1A03" w:rsidRPr="00DB5EBC">
        <w:rPr>
          <w:rFonts w:ascii="Times New Roman" w:hAnsi="Times New Roman" w:cs="Times New Roman"/>
          <w:sz w:val="22"/>
          <w:szCs w:val="22"/>
        </w:rPr>
        <w:t>'</w:t>
      </w:r>
      <w:r w:rsidR="0013265F" w:rsidRPr="00DB5EBC">
        <w:rPr>
          <w:rFonts w:ascii="Times New Roman" w:hAnsi="Times New Roman" w:cs="Times New Roman"/>
          <w:sz w:val="22"/>
          <w:szCs w:val="22"/>
        </w:rPr>
        <w:t>, ‘Black’, or ‘Women’</w:t>
      </w:r>
      <w:r w:rsidR="001938EB" w:rsidRPr="00DB5EBC">
        <w:rPr>
          <w:rFonts w:ascii="Times New Roman" w:hAnsi="Times New Roman" w:cs="Times New Roman"/>
          <w:sz w:val="22"/>
          <w:szCs w:val="22"/>
        </w:rPr>
        <w:t>).</w:t>
      </w:r>
      <w:r w:rsidR="00FF1A03" w:rsidRPr="00DB5EBC">
        <w:rPr>
          <w:rFonts w:ascii="Times New Roman" w:hAnsi="Times New Roman" w:cs="Times New Roman"/>
          <w:sz w:val="22"/>
          <w:szCs w:val="22"/>
        </w:rPr>
        <w:t xml:space="preserve"> This applies even if the organization and its events are open to all students regardless of their race, gender, or sexual orientation</w:t>
      </w:r>
      <w:r w:rsidR="006968D0">
        <w:rPr>
          <w:rFonts w:ascii="Times New Roman" w:hAnsi="Times New Roman" w:cs="Times New Roman"/>
          <w:sz w:val="22"/>
          <w:szCs w:val="22"/>
        </w:rPr>
        <w:t xml:space="preserve"> (e.g., Prism was open for </w:t>
      </w:r>
      <w:r w:rsidR="00481BBC">
        <w:rPr>
          <w:rFonts w:ascii="Times New Roman" w:hAnsi="Times New Roman" w:cs="Times New Roman"/>
          <w:sz w:val="22"/>
          <w:szCs w:val="22"/>
        </w:rPr>
        <w:t>non-LGBT students to</w:t>
      </w:r>
      <w:r w:rsidR="006968D0">
        <w:rPr>
          <w:rFonts w:ascii="Times New Roman" w:hAnsi="Times New Roman" w:cs="Times New Roman"/>
          <w:sz w:val="22"/>
          <w:szCs w:val="22"/>
        </w:rPr>
        <w:t xml:space="preserve"> utilize the resources it offered</w:t>
      </w:r>
      <w:r w:rsidR="00310A17">
        <w:rPr>
          <w:rFonts w:ascii="Times New Roman" w:hAnsi="Times New Roman" w:cs="Times New Roman"/>
          <w:sz w:val="22"/>
          <w:szCs w:val="22"/>
        </w:rPr>
        <w:t>, as with WAGE, as with the multicultural center</w:t>
      </w:r>
      <w:r w:rsidR="00481BBC">
        <w:rPr>
          <w:rFonts w:ascii="Times New Roman" w:hAnsi="Times New Roman" w:cs="Times New Roman"/>
          <w:sz w:val="22"/>
          <w:szCs w:val="22"/>
        </w:rPr>
        <w:t>).</w:t>
      </w:r>
    </w:p>
    <w:p w14:paraId="642DDAD7" w14:textId="425107B1" w:rsidR="00863762" w:rsidRPr="007514DE" w:rsidRDefault="00472473" w:rsidP="00DB5EBC">
      <w:pPr>
        <w:pStyle w:val="ListParagraph"/>
        <w:numPr>
          <w:ilvl w:val="0"/>
          <w:numId w:val="2"/>
        </w:numPr>
        <w:spacing w:line="360" w:lineRule="auto"/>
        <w:rPr>
          <w:rFonts w:ascii="Times New Roman" w:hAnsi="Times New Roman" w:cs="Times New Roman"/>
          <w:sz w:val="22"/>
          <w:szCs w:val="22"/>
        </w:rPr>
      </w:pPr>
      <w:r w:rsidRPr="00DB5EBC">
        <w:rPr>
          <w:rFonts w:ascii="Times New Roman" w:hAnsi="Times New Roman" w:cs="Times New Roman"/>
          <w:b/>
          <w:bCs/>
          <w:sz w:val="22"/>
          <w:szCs w:val="22"/>
        </w:rPr>
        <w:t xml:space="preserve">What does </w:t>
      </w:r>
      <w:r w:rsidR="00513B33" w:rsidRPr="00DB5EBC">
        <w:rPr>
          <w:rFonts w:ascii="Times New Roman" w:hAnsi="Times New Roman" w:cs="Times New Roman"/>
          <w:b/>
          <w:bCs/>
          <w:sz w:val="22"/>
          <w:szCs w:val="22"/>
        </w:rPr>
        <w:t>all</w:t>
      </w:r>
      <w:r w:rsidR="00853D5E" w:rsidRPr="00DB5EBC">
        <w:rPr>
          <w:rFonts w:ascii="Times New Roman" w:hAnsi="Times New Roman" w:cs="Times New Roman"/>
          <w:b/>
          <w:bCs/>
          <w:sz w:val="22"/>
          <w:szCs w:val="22"/>
        </w:rPr>
        <w:t xml:space="preserve"> </w:t>
      </w:r>
      <w:r w:rsidRPr="00DB5EBC">
        <w:rPr>
          <w:rFonts w:ascii="Times New Roman" w:hAnsi="Times New Roman" w:cs="Times New Roman"/>
          <w:b/>
          <w:bCs/>
          <w:sz w:val="22"/>
          <w:szCs w:val="22"/>
        </w:rPr>
        <w:t xml:space="preserve">this mean for future classes? </w:t>
      </w:r>
      <w:r w:rsidR="00E34EDB" w:rsidRPr="00DB5EBC">
        <w:rPr>
          <w:rFonts w:ascii="Times New Roman" w:hAnsi="Times New Roman" w:cs="Times New Roman"/>
          <w:sz w:val="22"/>
          <w:szCs w:val="22"/>
        </w:rPr>
        <w:t>On 9/26/25 in Chancellor Bruce’s message to UTC it was</w:t>
      </w:r>
      <w:r w:rsidR="00ED4DCC" w:rsidRPr="00DB5EBC">
        <w:rPr>
          <w:rFonts w:ascii="Times New Roman" w:hAnsi="Times New Roman" w:cs="Times New Roman"/>
          <w:sz w:val="22"/>
          <w:szCs w:val="22"/>
        </w:rPr>
        <w:t xml:space="preserve"> stated that these laws and regulations “do not impact our academic programs and course offerings”</w:t>
      </w:r>
      <w:r w:rsidR="00AD176E" w:rsidRPr="00DB5EBC">
        <w:rPr>
          <w:rFonts w:ascii="Times New Roman" w:hAnsi="Times New Roman" w:cs="Times New Roman"/>
          <w:sz w:val="22"/>
          <w:szCs w:val="22"/>
        </w:rPr>
        <w:t xml:space="preserve">, </w:t>
      </w:r>
      <w:r w:rsidR="00AD176E" w:rsidRPr="00DB5EBC">
        <w:rPr>
          <w:rFonts w:ascii="Times New Roman" w:hAnsi="Times New Roman" w:cs="Times New Roman"/>
          <w:b/>
          <w:bCs/>
          <w:sz w:val="22"/>
          <w:szCs w:val="22"/>
        </w:rPr>
        <w:t>but we</w:t>
      </w:r>
      <w:r w:rsidR="003547F6" w:rsidRPr="00DB5EBC">
        <w:rPr>
          <w:rFonts w:ascii="Times New Roman" w:hAnsi="Times New Roman" w:cs="Times New Roman"/>
          <w:b/>
          <w:bCs/>
          <w:sz w:val="22"/>
          <w:szCs w:val="22"/>
        </w:rPr>
        <w:t xml:space="preserve"> were told</w:t>
      </w:r>
      <w:r w:rsidR="00CF4427" w:rsidRPr="00DB5EBC">
        <w:rPr>
          <w:rFonts w:ascii="Times New Roman" w:hAnsi="Times New Roman" w:cs="Times New Roman"/>
          <w:b/>
          <w:bCs/>
          <w:sz w:val="22"/>
          <w:szCs w:val="22"/>
        </w:rPr>
        <w:t xml:space="preserve"> differently. </w:t>
      </w:r>
      <w:r w:rsidR="00CF4427" w:rsidRPr="00DB5EBC">
        <w:rPr>
          <w:rFonts w:ascii="Times New Roman" w:hAnsi="Times New Roman" w:cs="Times New Roman"/>
          <w:sz w:val="22"/>
          <w:szCs w:val="22"/>
        </w:rPr>
        <w:t xml:space="preserve">Our </w:t>
      </w:r>
      <w:r w:rsidR="0069656E" w:rsidRPr="00DB5EBC">
        <w:rPr>
          <w:rFonts w:ascii="Times New Roman" w:hAnsi="Times New Roman" w:cs="Times New Roman"/>
          <w:sz w:val="22"/>
          <w:szCs w:val="22"/>
        </w:rPr>
        <w:t>V</w:t>
      </w:r>
      <w:r w:rsidR="00CF4427" w:rsidRPr="00DB5EBC">
        <w:rPr>
          <w:rFonts w:ascii="Times New Roman" w:hAnsi="Times New Roman" w:cs="Times New Roman"/>
          <w:sz w:val="22"/>
          <w:szCs w:val="22"/>
        </w:rPr>
        <w:t xml:space="preserve">ice </w:t>
      </w:r>
      <w:r w:rsidR="0069656E" w:rsidRPr="00DB5EBC">
        <w:rPr>
          <w:rFonts w:ascii="Times New Roman" w:hAnsi="Times New Roman" w:cs="Times New Roman"/>
          <w:sz w:val="22"/>
          <w:szCs w:val="22"/>
        </w:rPr>
        <w:t>C</w:t>
      </w:r>
      <w:r w:rsidR="00CF4427" w:rsidRPr="00DB5EBC">
        <w:rPr>
          <w:rFonts w:ascii="Times New Roman" w:hAnsi="Times New Roman" w:cs="Times New Roman"/>
          <w:sz w:val="22"/>
          <w:szCs w:val="22"/>
        </w:rPr>
        <w:t>hancellor</w:t>
      </w:r>
      <w:r w:rsidR="006C1197" w:rsidRPr="00DB5EBC">
        <w:rPr>
          <w:rFonts w:ascii="Times New Roman" w:hAnsi="Times New Roman" w:cs="Times New Roman"/>
          <w:sz w:val="22"/>
          <w:szCs w:val="22"/>
        </w:rPr>
        <w:t>,</w:t>
      </w:r>
      <w:r w:rsidR="00CF4427" w:rsidRPr="00DB5EBC">
        <w:rPr>
          <w:rFonts w:ascii="Times New Roman" w:hAnsi="Times New Roman" w:cs="Times New Roman"/>
          <w:sz w:val="22"/>
          <w:szCs w:val="22"/>
        </w:rPr>
        <w:t xml:space="preserve"> </w:t>
      </w:r>
      <w:r w:rsidR="00386638">
        <w:rPr>
          <w:rFonts w:ascii="Times New Roman" w:hAnsi="Times New Roman" w:cs="Times New Roman"/>
          <w:sz w:val="22"/>
          <w:szCs w:val="22"/>
        </w:rPr>
        <w:t>on 9/24/25</w:t>
      </w:r>
      <w:r w:rsidR="006C1197" w:rsidRPr="00DB5EBC">
        <w:rPr>
          <w:rFonts w:ascii="Times New Roman" w:hAnsi="Times New Roman" w:cs="Times New Roman"/>
          <w:sz w:val="22"/>
          <w:szCs w:val="22"/>
        </w:rPr>
        <w:t>,</w:t>
      </w:r>
      <w:r w:rsidR="009B4429" w:rsidRPr="00DB5EBC">
        <w:rPr>
          <w:rFonts w:ascii="Times New Roman" w:hAnsi="Times New Roman" w:cs="Times New Roman"/>
          <w:sz w:val="22"/>
          <w:szCs w:val="22"/>
        </w:rPr>
        <w:t xml:space="preserve"> stated</w:t>
      </w:r>
      <w:r w:rsidR="009B4429" w:rsidRPr="00DB5EBC">
        <w:rPr>
          <w:rFonts w:ascii="Times New Roman" w:hAnsi="Times New Roman" w:cs="Times New Roman"/>
          <w:b/>
          <w:bCs/>
          <w:sz w:val="22"/>
          <w:szCs w:val="22"/>
        </w:rPr>
        <w:t xml:space="preserve"> </w:t>
      </w:r>
      <w:r w:rsidR="00DE5B9C">
        <w:rPr>
          <w:rFonts w:ascii="Times New Roman" w:hAnsi="Times New Roman" w:cs="Times New Roman"/>
          <w:b/>
          <w:bCs/>
          <w:sz w:val="22"/>
          <w:szCs w:val="22"/>
        </w:rPr>
        <w:t xml:space="preserve">future classes </w:t>
      </w:r>
      <w:r w:rsidR="00DE5B9C">
        <w:rPr>
          <w:rFonts w:ascii="Times New Roman" w:hAnsi="Times New Roman" w:cs="Times New Roman"/>
          <w:b/>
          <w:bCs/>
          <w:sz w:val="22"/>
          <w:szCs w:val="22"/>
        </w:rPr>
        <w:lastRenderedPageBreak/>
        <w:t>will likely be impacted</w:t>
      </w:r>
      <w:r w:rsidR="003547F6" w:rsidRPr="00DB5EBC">
        <w:rPr>
          <w:rFonts w:ascii="Times New Roman" w:hAnsi="Times New Roman" w:cs="Times New Roman"/>
          <w:b/>
          <w:bCs/>
          <w:sz w:val="22"/>
          <w:szCs w:val="22"/>
        </w:rPr>
        <w:t xml:space="preserve">. </w:t>
      </w:r>
      <w:r w:rsidR="00AD176E" w:rsidRPr="00DB5EBC">
        <w:rPr>
          <w:rFonts w:ascii="Times New Roman" w:hAnsi="Times New Roman" w:cs="Times New Roman"/>
          <w:sz w:val="22"/>
          <w:szCs w:val="22"/>
        </w:rPr>
        <w:t>Though they currently don’t know to what extent and seemed confident that</w:t>
      </w:r>
      <w:r w:rsidRPr="00DB5EBC">
        <w:rPr>
          <w:rFonts w:ascii="Times New Roman" w:hAnsi="Times New Roman" w:cs="Times New Roman"/>
          <w:sz w:val="22"/>
          <w:szCs w:val="22"/>
        </w:rPr>
        <w:t xml:space="preserve"> currently enrolled classes should remain unaffected.</w:t>
      </w:r>
      <w:r w:rsidR="009331B1" w:rsidRPr="00DB5EBC">
        <w:rPr>
          <w:rFonts w:ascii="Times New Roman" w:hAnsi="Times New Roman" w:cs="Times New Roman"/>
          <w:sz w:val="22"/>
          <w:szCs w:val="22"/>
        </w:rPr>
        <w:t xml:space="preserve"> </w:t>
      </w:r>
    </w:p>
    <w:p w14:paraId="57BCD666" w14:textId="602A5D5E" w:rsidR="00863762" w:rsidRPr="00863762" w:rsidRDefault="00863762" w:rsidP="00863762">
      <w:pPr>
        <w:spacing w:line="360" w:lineRule="auto"/>
        <w:ind w:firstLine="720"/>
        <w:rPr>
          <w:rFonts w:ascii="Times New Roman" w:hAnsi="Times New Roman" w:cs="Times New Roman"/>
          <w:b/>
          <w:bCs/>
          <w:sz w:val="22"/>
          <w:szCs w:val="22"/>
        </w:rPr>
      </w:pPr>
      <w:r w:rsidRPr="00863762">
        <w:rPr>
          <w:rFonts w:ascii="Times New Roman" w:hAnsi="Times New Roman" w:cs="Times New Roman"/>
          <w:b/>
          <w:bCs/>
          <w:sz w:val="22"/>
          <w:szCs w:val="22"/>
        </w:rPr>
        <w:t>Now more than ever, students must take an active role</w:t>
      </w:r>
      <w:r>
        <w:rPr>
          <w:rFonts w:ascii="Times New Roman" w:hAnsi="Times New Roman" w:cs="Times New Roman"/>
          <w:sz w:val="22"/>
          <w:szCs w:val="22"/>
        </w:rPr>
        <w:t xml:space="preserve"> - </w:t>
      </w:r>
      <w:r w:rsidRPr="00863762">
        <w:rPr>
          <w:rFonts w:ascii="Times New Roman" w:hAnsi="Times New Roman" w:cs="Times New Roman"/>
          <w:sz w:val="22"/>
          <w:szCs w:val="22"/>
        </w:rPr>
        <w:t xml:space="preserve">both on campus and in local politics. While UTC is required to comply with new legislation, some of the directives being implemented appear to go beyond </w:t>
      </w:r>
      <w:r>
        <w:rPr>
          <w:rFonts w:ascii="Times New Roman" w:hAnsi="Times New Roman" w:cs="Times New Roman"/>
          <w:sz w:val="22"/>
          <w:szCs w:val="22"/>
        </w:rPr>
        <w:t>what is required under the Dismantling DEI Acts</w:t>
      </w:r>
      <w:r w:rsidRPr="00863762">
        <w:rPr>
          <w:rFonts w:ascii="Times New Roman" w:hAnsi="Times New Roman" w:cs="Times New Roman"/>
          <w:sz w:val="22"/>
          <w:szCs w:val="22"/>
        </w:rPr>
        <w:t xml:space="preserve">. </w:t>
      </w:r>
      <w:r w:rsidRPr="00651447">
        <w:rPr>
          <w:rFonts w:ascii="Times New Roman" w:hAnsi="Times New Roman" w:cs="Times New Roman"/>
          <w:sz w:val="22"/>
          <w:szCs w:val="22"/>
        </w:rPr>
        <w:t>Stay informed. Ask hard</w:t>
      </w:r>
      <w:r w:rsidR="007514DE" w:rsidRPr="00651447">
        <w:rPr>
          <w:rFonts w:ascii="Times New Roman" w:hAnsi="Times New Roman" w:cs="Times New Roman"/>
          <w:sz w:val="22"/>
          <w:szCs w:val="22"/>
        </w:rPr>
        <w:t xml:space="preserve"> (and specific) </w:t>
      </w:r>
      <w:r w:rsidRPr="00651447">
        <w:rPr>
          <w:rFonts w:ascii="Times New Roman" w:hAnsi="Times New Roman" w:cs="Times New Roman"/>
          <w:sz w:val="22"/>
          <w:szCs w:val="22"/>
        </w:rPr>
        <w:t>questions. Attend student organization meetings. Speak up in the spaces where you can.</w:t>
      </w:r>
      <w:r w:rsidRPr="00863762">
        <w:rPr>
          <w:rFonts w:ascii="Times New Roman" w:hAnsi="Times New Roman" w:cs="Times New Roman"/>
          <w:b/>
          <w:bCs/>
          <w:sz w:val="22"/>
          <w:szCs w:val="22"/>
        </w:rPr>
        <w:t xml:space="preserve"> Protect your right to learn about the histories, identities, and movements that have shaped our world </w:t>
      </w:r>
      <w:r w:rsidR="00651447">
        <w:rPr>
          <w:rFonts w:ascii="Times New Roman" w:hAnsi="Times New Roman" w:cs="Times New Roman"/>
          <w:b/>
          <w:bCs/>
          <w:sz w:val="22"/>
          <w:szCs w:val="22"/>
        </w:rPr>
        <w:t>-</w:t>
      </w:r>
      <w:r w:rsidRPr="00863762">
        <w:rPr>
          <w:rFonts w:ascii="Times New Roman" w:hAnsi="Times New Roman" w:cs="Times New Roman"/>
          <w:b/>
          <w:bCs/>
          <w:sz w:val="22"/>
          <w:szCs w:val="22"/>
        </w:rPr>
        <w:t xml:space="preserve"> especially those that have been historically silenced. </w:t>
      </w:r>
      <w:r w:rsidRPr="009326DB">
        <w:rPr>
          <w:rFonts w:ascii="Times New Roman" w:hAnsi="Times New Roman" w:cs="Times New Roman"/>
          <w:sz w:val="22"/>
          <w:szCs w:val="22"/>
        </w:rPr>
        <w:t>This moment calls for solidarity, vigilance, and action.</w:t>
      </w:r>
    </w:p>
    <w:sectPr w:rsidR="00863762" w:rsidRPr="00863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7D3F"/>
    <w:multiLevelType w:val="multilevel"/>
    <w:tmpl w:val="A8961A24"/>
    <w:styleLink w:val="CurrentList1"/>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2"/>
      <w:numFmt w:val="bullet"/>
      <w:lvlText w:val="-"/>
      <w:lvlJc w:val="left"/>
      <w:pPr>
        <w:ind w:left="2340" w:hanging="360"/>
      </w:pPr>
      <w:rPr>
        <w:rFonts w:ascii="Times New Roman" w:eastAsiaTheme="minorHAnsi"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120AB6"/>
    <w:multiLevelType w:val="hybridMultilevel"/>
    <w:tmpl w:val="7D083CB2"/>
    <w:lvl w:ilvl="0" w:tplc="FFFFFFFF">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start w:val="2"/>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2B6BCE"/>
    <w:multiLevelType w:val="hybridMultilevel"/>
    <w:tmpl w:val="666C9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A24F8"/>
    <w:multiLevelType w:val="hybridMultilevel"/>
    <w:tmpl w:val="CC462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3B8DD60">
      <w:start w:val="2"/>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B2366"/>
    <w:multiLevelType w:val="hybridMultilevel"/>
    <w:tmpl w:val="87D45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3998676">
    <w:abstractNumId w:val="4"/>
  </w:num>
  <w:num w:numId="2" w16cid:durableId="762990163">
    <w:abstractNumId w:val="3"/>
  </w:num>
  <w:num w:numId="3" w16cid:durableId="645400672">
    <w:abstractNumId w:val="1"/>
  </w:num>
  <w:num w:numId="4" w16cid:durableId="857347943">
    <w:abstractNumId w:val="0"/>
  </w:num>
  <w:num w:numId="5" w16cid:durableId="1952734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02A"/>
    <w:rsid w:val="00015AAE"/>
    <w:rsid w:val="000268DF"/>
    <w:rsid w:val="000711C2"/>
    <w:rsid w:val="00072C7F"/>
    <w:rsid w:val="00083541"/>
    <w:rsid w:val="00090158"/>
    <w:rsid w:val="0013265F"/>
    <w:rsid w:val="00145206"/>
    <w:rsid w:val="00177A2D"/>
    <w:rsid w:val="001938EB"/>
    <w:rsid w:val="001C6785"/>
    <w:rsid w:val="0023203C"/>
    <w:rsid w:val="002332BD"/>
    <w:rsid w:val="0026247C"/>
    <w:rsid w:val="002729BD"/>
    <w:rsid w:val="00283B5B"/>
    <w:rsid w:val="002A2C75"/>
    <w:rsid w:val="002A7C89"/>
    <w:rsid w:val="002D3B51"/>
    <w:rsid w:val="002D3D8E"/>
    <w:rsid w:val="00303016"/>
    <w:rsid w:val="00310A17"/>
    <w:rsid w:val="0035409B"/>
    <w:rsid w:val="003547F6"/>
    <w:rsid w:val="003552E1"/>
    <w:rsid w:val="00355FA1"/>
    <w:rsid w:val="003801CD"/>
    <w:rsid w:val="00386638"/>
    <w:rsid w:val="003A6F10"/>
    <w:rsid w:val="003B5960"/>
    <w:rsid w:val="003C64D6"/>
    <w:rsid w:val="00401D58"/>
    <w:rsid w:val="004025CD"/>
    <w:rsid w:val="004103FC"/>
    <w:rsid w:val="00426C28"/>
    <w:rsid w:val="00451FA8"/>
    <w:rsid w:val="00472473"/>
    <w:rsid w:val="00481BBC"/>
    <w:rsid w:val="004D38F5"/>
    <w:rsid w:val="004E03F2"/>
    <w:rsid w:val="004E3854"/>
    <w:rsid w:val="00513B33"/>
    <w:rsid w:val="00552A83"/>
    <w:rsid w:val="005632E5"/>
    <w:rsid w:val="00580EF0"/>
    <w:rsid w:val="00591E45"/>
    <w:rsid w:val="00594244"/>
    <w:rsid w:val="00595F27"/>
    <w:rsid w:val="005B17F3"/>
    <w:rsid w:val="005B682B"/>
    <w:rsid w:val="005C0658"/>
    <w:rsid w:val="005E2BA2"/>
    <w:rsid w:val="005F5118"/>
    <w:rsid w:val="0061755D"/>
    <w:rsid w:val="00627988"/>
    <w:rsid w:val="00651447"/>
    <w:rsid w:val="00661275"/>
    <w:rsid w:val="00676087"/>
    <w:rsid w:val="0069656E"/>
    <w:rsid w:val="006968D0"/>
    <w:rsid w:val="006B6506"/>
    <w:rsid w:val="006C1197"/>
    <w:rsid w:val="006C48F7"/>
    <w:rsid w:val="007514DE"/>
    <w:rsid w:val="00754799"/>
    <w:rsid w:val="00754FE5"/>
    <w:rsid w:val="00757BCE"/>
    <w:rsid w:val="00761083"/>
    <w:rsid w:val="007B1902"/>
    <w:rsid w:val="007E126B"/>
    <w:rsid w:val="007E6239"/>
    <w:rsid w:val="00850D61"/>
    <w:rsid w:val="00853D5E"/>
    <w:rsid w:val="00863762"/>
    <w:rsid w:val="00864BD4"/>
    <w:rsid w:val="00893810"/>
    <w:rsid w:val="0090507B"/>
    <w:rsid w:val="009326DB"/>
    <w:rsid w:val="009331B1"/>
    <w:rsid w:val="00936001"/>
    <w:rsid w:val="00951008"/>
    <w:rsid w:val="00970BF3"/>
    <w:rsid w:val="00996F0B"/>
    <w:rsid w:val="009B4429"/>
    <w:rsid w:val="009D0407"/>
    <w:rsid w:val="00A0559B"/>
    <w:rsid w:val="00A176DC"/>
    <w:rsid w:val="00A17A33"/>
    <w:rsid w:val="00AA6042"/>
    <w:rsid w:val="00AC202A"/>
    <w:rsid w:val="00AD176E"/>
    <w:rsid w:val="00AF2988"/>
    <w:rsid w:val="00B0404A"/>
    <w:rsid w:val="00B63296"/>
    <w:rsid w:val="00B64C48"/>
    <w:rsid w:val="00B657D7"/>
    <w:rsid w:val="00B7621F"/>
    <w:rsid w:val="00B81670"/>
    <w:rsid w:val="00B92484"/>
    <w:rsid w:val="00BB3D8A"/>
    <w:rsid w:val="00C07C4E"/>
    <w:rsid w:val="00C1632A"/>
    <w:rsid w:val="00C20AE5"/>
    <w:rsid w:val="00C61046"/>
    <w:rsid w:val="00C67491"/>
    <w:rsid w:val="00CE7517"/>
    <w:rsid w:val="00CF4427"/>
    <w:rsid w:val="00D53253"/>
    <w:rsid w:val="00D616B6"/>
    <w:rsid w:val="00D62CD6"/>
    <w:rsid w:val="00DB5EBC"/>
    <w:rsid w:val="00DB6C28"/>
    <w:rsid w:val="00DE5B9C"/>
    <w:rsid w:val="00E0602A"/>
    <w:rsid w:val="00E34EDB"/>
    <w:rsid w:val="00E5304B"/>
    <w:rsid w:val="00E6695C"/>
    <w:rsid w:val="00E91BEF"/>
    <w:rsid w:val="00EC1C74"/>
    <w:rsid w:val="00ED4DCC"/>
    <w:rsid w:val="00EF5596"/>
    <w:rsid w:val="00F4356A"/>
    <w:rsid w:val="00FA2E93"/>
    <w:rsid w:val="00FA3194"/>
    <w:rsid w:val="00FD25E8"/>
    <w:rsid w:val="00FF1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E764A"/>
  <w15:chartTrackingRefBased/>
  <w15:docId w15:val="{BB27A481-87FF-43F7-A060-1899086C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0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60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60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0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60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60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0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0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0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0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60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60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60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60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60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0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0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02A"/>
    <w:rPr>
      <w:rFonts w:eastAsiaTheme="majorEastAsia" w:cstheme="majorBidi"/>
      <w:color w:val="272727" w:themeColor="text1" w:themeTint="D8"/>
    </w:rPr>
  </w:style>
  <w:style w:type="paragraph" w:styleId="Title">
    <w:name w:val="Title"/>
    <w:basedOn w:val="Normal"/>
    <w:next w:val="Normal"/>
    <w:link w:val="TitleChar"/>
    <w:uiPriority w:val="10"/>
    <w:qFormat/>
    <w:rsid w:val="00E06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0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0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02A"/>
    <w:pPr>
      <w:spacing w:before="160"/>
      <w:jc w:val="center"/>
    </w:pPr>
    <w:rPr>
      <w:i/>
      <w:iCs/>
      <w:color w:val="404040" w:themeColor="text1" w:themeTint="BF"/>
    </w:rPr>
  </w:style>
  <w:style w:type="character" w:customStyle="1" w:styleId="QuoteChar">
    <w:name w:val="Quote Char"/>
    <w:basedOn w:val="DefaultParagraphFont"/>
    <w:link w:val="Quote"/>
    <w:uiPriority w:val="29"/>
    <w:rsid w:val="00E0602A"/>
    <w:rPr>
      <w:i/>
      <w:iCs/>
      <w:color w:val="404040" w:themeColor="text1" w:themeTint="BF"/>
    </w:rPr>
  </w:style>
  <w:style w:type="paragraph" w:styleId="ListParagraph">
    <w:name w:val="List Paragraph"/>
    <w:basedOn w:val="Normal"/>
    <w:uiPriority w:val="34"/>
    <w:qFormat/>
    <w:rsid w:val="00E0602A"/>
    <w:pPr>
      <w:ind w:left="720"/>
      <w:contextualSpacing/>
    </w:pPr>
  </w:style>
  <w:style w:type="character" w:styleId="IntenseEmphasis">
    <w:name w:val="Intense Emphasis"/>
    <w:basedOn w:val="DefaultParagraphFont"/>
    <w:uiPriority w:val="21"/>
    <w:qFormat/>
    <w:rsid w:val="00E0602A"/>
    <w:rPr>
      <w:i/>
      <w:iCs/>
      <w:color w:val="0F4761" w:themeColor="accent1" w:themeShade="BF"/>
    </w:rPr>
  </w:style>
  <w:style w:type="paragraph" w:styleId="IntenseQuote">
    <w:name w:val="Intense Quote"/>
    <w:basedOn w:val="Normal"/>
    <w:next w:val="Normal"/>
    <w:link w:val="IntenseQuoteChar"/>
    <w:uiPriority w:val="30"/>
    <w:qFormat/>
    <w:rsid w:val="00E06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602A"/>
    <w:rPr>
      <w:i/>
      <w:iCs/>
      <w:color w:val="0F4761" w:themeColor="accent1" w:themeShade="BF"/>
    </w:rPr>
  </w:style>
  <w:style w:type="character" w:styleId="IntenseReference">
    <w:name w:val="Intense Reference"/>
    <w:basedOn w:val="DefaultParagraphFont"/>
    <w:uiPriority w:val="32"/>
    <w:qFormat/>
    <w:rsid w:val="00E0602A"/>
    <w:rPr>
      <w:b/>
      <w:bCs/>
      <w:smallCaps/>
      <w:color w:val="0F4761" w:themeColor="accent1" w:themeShade="BF"/>
      <w:spacing w:val="5"/>
    </w:rPr>
  </w:style>
  <w:style w:type="character" w:styleId="Hyperlink">
    <w:name w:val="Hyperlink"/>
    <w:basedOn w:val="DefaultParagraphFont"/>
    <w:uiPriority w:val="99"/>
    <w:unhideWhenUsed/>
    <w:rsid w:val="00E0602A"/>
    <w:rPr>
      <w:color w:val="467886" w:themeColor="hyperlink"/>
      <w:u w:val="single"/>
    </w:rPr>
  </w:style>
  <w:style w:type="character" w:styleId="UnresolvedMention">
    <w:name w:val="Unresolved Mention"/>
    <w:basedOn w:val="DefaultParagraphFont"/>
    <w:uiPriority w:val="99"/>
    <w:semiHidden/>
    <w:unhideWhenUsed/>
    <w:rsid w:val="00E0602A"/>
    <w:rPr>
      <w:color w:val="605E5C"/>
      <w:shd w:val="clear" w:color="auto" w:fill="E1DFDD"/>
    </w:rPr>
  </w:style>
  <w:style w:type="numbering" w:customStyle="1" w:styleId="CurrentList1">
    <w:name w:val="Current List1"/>
    <w:uiPriority w:val="99"/>
    <w:rsid w:val="005F5118"/>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ol.tn.gov/Bills/114/Bill/HB0622.pdf" TargetMode="External"/><Relationship Id="rId3" Type="http://schemas.openxmlformats.org/officeDocument/2006/relationships/settings" Target="settings.xml"/><Relationship Id="rId7" Type="http://schemas.openxmlformats.org/officeDocument/2006/relationships/hyperlink" Target="https://www.capitol.tn.gov/Bills/114/Bill/HB092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ajnc4909@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 A</dc:creator>
  <cp:keywords/>
  <dc:description/>
  <cp:lastModifiedBy>Cass A</cp:lastModifiedBy>
  <cp:revision>114</cp:revision>
  <dcterms:created xsi:type="dcterms:W3CDTF">2025-09-26T18:04:00Z</dcterms:created>
  <dcterms:modified xsi:type="dcterms:W3CDTF">2025-10-02T19:45:00Z</dcterms:modified>
</cp:coreProperties>
</file>